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D3" w:rsidRDefault="002854DF">
      <w:pPr>
        <w:pStyle w:val="Corpodeltesto20"/>
        <w:shd w:val="clear" w:color="auto" w:fill="auto"/>
        <w:ind w:left="80" w:right="40"/>
      </w:pPr>
      <w:r>
        <w:rPr>
          <w:rStyle w:val="Corpodeltesto21"/>
          <w:b/>
          <w:bCs/>
        </w:rPr>
        <w:t>Intensificatore di brillanza per applicazioni ortopediche, dotato delle seguenti</w:t>
      </w:r>
      <w:r>
        <w:t xml:space="preserve"> </w:t>
      </w:r>
      <w:r>
        <w:rPr>
          <w:rStyle w:val="Corpodeltesto21"/>
          <w:b/>
          <w:bCs/>
        </w:rPr>
        <w:t>caratteristiche minime</w:t>
      </w:r>
      <w:r>
        <w:t>:</w:t>
      </w:r>
    </w:p>
    <w:p w:rsidR="00AF53D3" w:rsidRDefault="002854DF">
      <w:pPr>
        <w:pStyle w:val="Corpodeltesto1"/>
        <w:shd w:val="clear" w:color="auto" w:fill="auto"/>
        <w:spacing w:before="0" w:after="176"/>
        <w:ind w:left="80" w:right="40"/>
      </w:pPr>
      <w:r>
        <w:t xml:space="preserve">Apparecchio mobile a raggi X con amplificatore di brillanza e braccio a C ISOCENTRICO tridimensionale in tutte le proiezioni, senza bisogno di aggiustamenti manuali durante l’acquisizione, adatto per fluoroscopia e </w:t>
      </w:r>
      <w:proofErr w:type="spellStart"/>
      <w:r>
        <w:t>radiografìa</w:t>
      </w:r>
      <w:proofErr w:type="spellEnd"/>
      <w:r>
        <w:t xml:space="preserve"> digitale;</w:t>
      </w:r>
    </w:p>
    <w:p w:rsidR="00AF53D3" w:rsidRDefault="002854DF">
      <w:pPr>
        <w:pStyle w:val="Corpodeltesto1"/>
        <w:shd w:val="clear" w:color="auto" w:fill="auto"/>
        <w:spacing w:before="0" w:after="266" w:line="317" w:lineRule="exact"/>
        <w:ind w:left="80" w:right="40"/>
      </w:pPr>
      <w:r>
        <w:t>Completo di Software e Hardware per l'</w:t>
      </w:r>
      <w:proofErr w:type="spellStart"/>
      <w:r>
        <w:t>acquisizionc</w:t>
      </w:r>
      <w:proofErr w:type="spellEnd"/>
      <w:r>
        <w:t xml:space="preserve"> automatica e la ricostruzione di immagini tridimensionali, il cui numero deve essere il più ampio possibile per una migliore definizione del </w:t>
      </w:r>
      <w:proofErr w:type="spellStart"/>
      <w:r>
        <w:t>datasct</w:t>
      </w:r>
      <w:proofErr w:type="spellEnd"/>
      <w:r>
        <w:t>;</w:t>
      </w:r>
    </w:p>
    <w:p w:rsidR="00AF53D3" w:rsidRDefault="002854DF">
      <w:pPr>
        <w:pStyle w:val="Corpodeltesto1"/>
        <w:shd w:val="clear" w:color="auto" w:fill="auto"/>
        <w:spacing w:before="0" w:after="139" w:line="210" w:lineRule="exact"/>
        <w:ind w:left="80"/>
      </w:pPr>
      <w:r>
        <w:t>Software di gestione delle immagini tridimensionali;</w:t>
      </w:r>
    </w:p>
    <w:p w:rsidR="00AF53D3" w:rsidRDefault="002854DF">
      <w:pPr>
        <w:pStyle w:val="Corpodeltesto1"/>
        <w:shd w:val="clear" w:color="auto" w:fill="auto"/>
        <w:spacing w:before="0" w:after="27" w:line="307" w:lineRule="exact"/>
        <w:ind w:left="80" w:right="40"/>
      </w:pPr>
      <w:r>
        <w:t>Generatore monoblocco ad alta frequenza e compensazione automatica del voltaggio di linea;</w:t>
      </w:r>
    </w:p>
    <w:p w:rsidR="00AF53D3" w:rsidRDefault="002854DF">
      <w:pPr>
        <w:pStyle w:val="Corpodeltesto1"/>
        <w:shd w:val="clear" w:color="auto" w:fill="auto"/>
        <w:spacing w:before="0" w:after="0" w:line="499" w:lineRule="exact"/>
        <w:ind w:left="80"/>
      </w:pPr>
      <w:r>
        <w:t xml:space="preserve">Tubo radiogeno con tecnologia ad anodo fisso e macchia focale ridotta ( 0,6 </w:t>
      </w:r>
      <w:proofErr w:type="spellStart"/>
      <w:r>
        <w:t>nini</w:t>
      </w:r>
      <w:proofErr w:type="spellEnd"/>
      <w:r>
        <w:t>.);</w:t>
      </w:r>
    </w:p>
    <w:p w:rsidR="00AF53D3" w:rsidRDefault="002854DF">
      <w:pPr>
        <w:pStyle w:val="Corpodeltesto1"/>
        <w:shd w:val="clear" w:color="auto" w:fill="auto"/>
        <w:spacing w:before="0" w:after="0" w:line="499" w:lineRule="exact"/>
        <w:ind w:left="80"/>
      </w:pPr>
      <w:r>
        <w:t xml:space="preserve">Esercizio </w:t>
      </w:r>
      <w:proofErr w:type="spellStart"/>
      <w:r>
        <w:t>fluoroscopico</w:t>
      </w:r>
      <w:proofErr w:type="spellEnd"/>
      <w:r>
        <w:t xml:space="preserve"> da 40 a. 110 KV e da 0,2 a 15 </w:t>
      </w:r>
      <w:proofErr w:type="spellStart"/>
      <w:r>
        <w:t>mA</w:t>
      </w:r>
      <w:proofErr w:type="spellEnd"/>
      <w:r>
        <w:t>;</w:t>
      </w:r>
    </w:p>
    <w:p w:rsidR="00AF53D3" w:rsidRDefault="002854DF">
      <w:pPr>
        <w:pStyle w:val="Corpodeltesto1"/>
        <w:shd w:val="clear" w:color="auto" w:fill="auto"/>
        <w:spacing w:before="0" w:after="0" w:line="499" w:lineRule="exact"/>
        <w:ind w:left="80"/>
      </w:pPr>
      <w:r>
        <w:t xml:space="preserve">Esercizio radiografico digitale da 40 a 110 KV c da 0,2 a 20 </w:t>
      </w:r>
      <w:proofErr w:type="spellStart"/>
      <w:r>
        <w:t>mÀ</w:t>
      </w:r>
      <w:proofErr w:type="spellEnd"/>
      <w:r>
        <w:t>;</w:t>
      </w:r>
    </w:p>
    <w:p w:rsidR="00AF53D3" w:rsidRDefault="002854DF">
      <w:pPr>
        <w:pStyle w:val="Corpodeltesto1"/>
        <w:shd w:val="clear" w:color="auto" w:fill="auto"/>
        <w:spacing w:before="0" w:after="0" w:line="499" w:lineRule="exact"/>
        <w:ind w:left="80"/>
      </w:pPr>
      <w:r>
        <w:t>Scopia pulsata varabile tra 0,5 e 8 p/sec.;</w:t>
      </w:r>
    </w:p>
    <w:p w:rsidR="00AF53D3" w:rsidRDefault="002854DF">
      <w:pPr>
        <w:pStyle w:val="Corpodeltesto1"/>
        <w:shd w:val="clear" w:color="auto" w:fill="auto"/>
        <w:spacing w:before="0" w:after="0" w:line="499" w:lineRule="exact"/>
        <w:ind w:left="80"/>
      </w:pPr>
      <w:r>
        <w:t>Intensificatore di. immagine da 23 cm., con triplo campo, con struttura in metallo ceramica;</w:t>
      </w:r>
    </w:p>
    <w:p w:rsidR="00AF53D3" w:rsidRDefault="002854DF">
      <w:pPr>
        <w:pStyle w:val="Corpodeltesto1"/>
        <w:shd w:val="clear" w:color="auto" w:fill="auto"/>
        <w:spacing w:before="0" w:after="258" w:line="307" w:lineRule="exact"/>
        <w:ind w:left="80" w:right="40"/>
      </w:pPr>
      <w:r>
        <w:t>Carrello porta monitor completo di due monitor 18” TFT ad alta definizione e segnalatore luminoso “esposizione RX” in corso;</w:t>
      </w:r>
    </w:p>
    <w:p w:rsidR="00AF53D3" w:rsidRDefault="002854DF">
      <w:pPr>
        <w:pStyle w:val="Corpodeltesto1"/>
        <w:shd w:val="clear" w:color="auto" w:fill="auto"/>
        <w:spacing w:before="0" w:after="7" w:line="210" w:lineRule="exact"/>
        <w:ind w:left="80"/>
      </w:pPr>
      <w:r>
        <w:t>Rotazione orbitale isocentrica e motorizzata non inferiore a 135</w:t>
      </w:r>
      <w:r>
        <w:rPr>
          <w:vertAlign w:val="superscript"/>
        </w:rPr>
        <w:t>ù</w:t>
      </w:r>
      <w:r>
        <w:t>;</w:t>
      </w:r>
    </w:p>
    <w:p w:rsidR="00AF53D3" w:rsidRDefault="002854DF">
      <w:pPr>
        <w:pStyle w:val="Corpodeltesto1"/>
        <w:shd w:val="clear" w:color="auto" w:fill="auto"/>
        <w:spacing w:before="0" w:after="0" w:line="461" w:lineRule="exact"/>
        <w:ind w:left="80"/>
      </w:pPr>
      <w:r>
        <w:t>Rotazione angolare +/-190°;</w:t>
      </w:r>
    </w:p>
    <w:p w:rsidR="00AF53D3" w:rsidRDefault="002854DF">
      <w:pPr>
        <w:pStyle w:val="Corpodeltesto1"/>
        <w:shd w:val="clear" w:color="auto" w:fill="auto"/>
        <w:spacing w:before="0" w:after="0" w:line="461" w:lineRule="exact"/>
        <w:ind w:left="80"/>
      </w:pPr>
      <w:r>
        <w:t>Innalzamento verticale motorizzato;</w:t>
      </w:r>
    </w:p>
    <w:p w:rsidR="00AF53D3" w:rsidRDefault="002854DF">
      <w:pPr>
        <w:pStyle w:val="Corpodeltesto1"/>
        <w:shd w:val="clear" w:color="auto" w:fill="auto"/>
        <w:spacing w:before="0" w:after="0" w:line="461" w:lineRule="exact"/>
        <w:ind w:left="80"/>
      </w:pPr>
      <w:r>
        <w:t>Catena televisiva con sensore CCD e matrice 1024 x 1024;</w:t>
      </w:r>
    </w:p>
    <w:p w:rsidR="00AF53D3" w:rsidRDefault="002854DF">
      <w:pPr>
        <w:pStyle w:val="Corpodeltesto1"/>
        <w:shd w:val="clear" w:color="auto" w:fill="auto"/>
        <w:spacing w:before="0" w:after="0" w:line="461" w:lineRule="exact"/>
        <w:ind w:left="80"/>
      </w:pPr>
      <w:r>
        <w:t>Rotazione digitale dell'immagine;</w:t>
      </w:r>
    </w:p>
    <w:p w:rsidR="00AF53D3" w:rsidRDefault="002854DF">
      <w:pPr>
        <w:pStyle w:val="Corpodeltesto1"/>
        <w:shd w:val="clear" w:color="auto" w:fill="auto"/>
        <w:spacing w:before="0" w:after="0" w:line="461" w:lineRule="exact"/>
        <w:ind w:left="80"/>
      </w:pPr>
      <w:r>
        <w:t xml:space="preserve">Disponibilità di programmi anatomici, </w:t>
      </w:r>
      <w:proofErr w:type="spellStart"/>
      <w:r>
        <w:t>preimpostati</w:t>
      </w:r>
      <w:proofErr w:type="spellEnd"/>
      <w:r>
        <w:t xml:space="preserve"> e/o programmabili </w:t>
      </w:r>
      <w:proofErr w:type="spellStart"/>
      <w:r>
        <w:t>dali</w:t>
      </w:r>
      <w:proofErr w:type="spellEnd"/>
      <w:r>
        <w:t>’utilizzatore;</w:t>
      </w:r>
    </w:p>
    <w:p w:rsidR="00AF53D3" w:rsidRDefault="002854DF">
      <w:pPr>
        <w:pStyle w:val="Corpodeltesto1"/>
        <w:shd w:val="clear" w:color="auto" w:fill="auto"/>
        <w:spacing w:before="0" w:after="219" w:line="259" w:lineRule="exact"/>
        <w:ind w:left="80" w:right="40"/>
      </w:pPr>
      <w:r>
        <w:t>Sistema digitale in grado di eseguire scopia pulsata regolabile almeno da 1 a 8 p/sec. Con possibilità di connessione alle reti DTCOM;</w:t>
      </w:r>
    </w:p>
    <w:p w:rsidR="00AF53D3" w:rsidRDefault="002854DF">
      <w:pPr>
        <w:pStyle w:val="Corpodeltesto1"/>
        <w:shd w:val="clear" w:color="auto" w:fill="auto"/>
        <w:spacing w:before="0" w:after="212" w:line="210" w:lineRule="exact"/>
        <w:ind w:left="80"/>
      </w:pPr>
      <w:r>
        <w:t>Possibilità di importare cd elaborare immagini di qualsiasi modalità;</w:t>
      </w:r>
    </w:p>
    <w:p w:rsidR="00AF53D3" w:rsidRDefault="002854DF">
      <w:pPr>
        <w:pStyle w:val="Corpodeltesto1"/>
        <w:shd w:val="clear" w:color="auto" w:fill="auto"/>
        <w:spacing w:before="0" w:after="0" w:line="235" w:lineRule="exact"/>
        <w:ind w:left="80" w:right="40"/>
      </w:pPr>
      <w:r>
        <w:t>Matrice 1024 X 1024 profondità 12 bit in acquisizione</w:t>
      </w:r>
      <w:r w:rsidR="007D2CCF">
        <w:t xml:space="preserve"> visualizzazione, stampa e LIH</w:t>
      </w:r>
      <w:r>
        <w:t xml:space="preserve">-Last 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Hold</w:t>
      </w:r>
      <w:proofErr w:type="spellEnd"/>
      <w:r>
        <w:t>;</w:t>
      </w:r>
    </w:p>
    <w:p w:rsidR="00AF53D3" w:rsidRDefault="002854DF">
      <w:pPr>
        <w:pStyle w:val="Corpodeltesto1"/>
        <w:shd w:val="clear" w:color="auto" w:fill="auto"/>
        <w:spacing w:before="0" w:after="163" w:line="264" w:lineRule="exact"/>
        <w:ind w:left="20" w:right="40"/>
      </w:pPr>
      <w:r>
        <w:t xml:space="preserve">L’apparecchio deve essere dotato di sistema di produzione di DVD/CD-R in formalo BMP o Di </w:t>
      </w:r>
      <w:proofErr w:type="spellStart"/>
      <w:r w:rsidRPr="00BF0E82">
        <w:t>com</w:t>
      </w:r>
      <w:proofErr w:type="spellEnd"/>
      <w:r w:rsidRPr="00BF0E82">
        <w:t xml:space="preserve"> </w:t>
      </w:r>
      <w:r>
        <w:t xml:space="preserve">cori visualizzatore Di </w:t>
      </w:r>
      <w:r w:rsidRPr="00BF0E82">
        <w:t xml:space="preserve">COM </w:t>
      </w:r>
      <w:r>
        <w:t xml:space="preserve">direttamente sul </w:t>
      </w:r>
      <w:proofErr w:type="spellStart"/>
      <w:r>
        <w:t>CD</w:t>
      </w:r>
      <w:proofErr w:type="spellEnd"/>
      <w:r>
        <w:t xml:space="preserve">/DVD oltre ad una porta USB per l'utilizzo di </w:t>
      </w:r>
      <w:proofErr w:type="spellStart"/>
      <w:r>
        <w:rPr>
          <w:rStyle w:val="Corpodeltesto10ptGrassetto"/>
        </w:rPr>
        <w:t>Memory</w:t>
      </w:r>
      <w:proofErr w:type="spellEnd"/>
      <w:r>
        <w:rPr>
          <w:rStyle w:val="Corpodeltesto10ptGrassetto"/>
        </w:rPr>
        <w:t xml:space="preserve"> </w:t>
      </w:r>
      <w:proofErr w:type="spellStart"/>
      <w:r>
        <w:t>stick</w:t>
      </w:r>
      <w:proofErr w:type="spellEnd"/>
      <w:r>
        <w:t>;</w:t>
      </w:r>
    </w:p>
    <w:p w:rsidR="00AF53D3" w:rsidRDefault="002854DF">
      <w:pPr>
        <w:pStyle w:val="Corpodeltesto1"/>
        <w:shd w:val="clear" w:color="auto" w:fill="auto"/>
        <w:spacing w:before="0" w:after="170" w:line="210" w:lineRule="exact"/>
        <w:ind w:left="20"/>
      </w:pPr>
      <w:r>
        <w:t>Capacità di memorizzare almeno 10.000 immagini in matrice 1024 X 1024 su Hard Disk;</w:t>
      </w:r>
    </w:p>
    <w:p w:rsidR="00AF53D3" w:rsidRDefault="002854DF">
      <w:pPr>
        <w:pStyle w:val="Corpodeltesto1"/>
        <w:shd w:val="clear" w:color="auto" w:fill="auto"/>
        <w:spacing w:before="0" w:after="116" w:line="269" w:lineRule="exact"/>
        <w:ind w:left="20" w:right="40"/>
      </w:pPr>
      <w:r>
        <w:t>Misuratore del prodotto dose per area, con visualizzazione della dose sul monitor e possibilità di documentazione sulla stampa dell'ultima immagine;</w:t>
      </w:r>
    </w:p>
    <w:p w:rsidR="00AF53D3" w:rsidRDefault="002854DF">
      <w:pPr>
        <w:pStyle w:val="Corpodeltesto1"/>
        <w:shd w:val="clear" w:color="auto" w:fill="auto"/>
        <w:spacing w:before="0" w:after="0" w:line="274" w:lineRule="exact"/>
        <w:ind w:left="20" w:right="40"/>
      </w:pPr>
      <w:r>
        <w:t>Disponibilità di Software per 1</w:t>
      </w:r>
      <w:r w:rsidR="00BB6CAB">
        <w:t>'interfacci</w:t>
      </w:r>
      <w:r>
        <w:t>amento in modalità DTCOM con i principali sistemi di navigazione presenti sul mercato.</w:t>
      </w:r>
    </w:p>
    <w:sectPr w:rsidR="00AF53D3" w:rsidSect="00BF0E82">
      <w:type w:val="continuous"/>
      <w:pgSz w:w="11909" w:h="16838"/>
      <w:pgMar w:top="851" w:right="1745" w:bottom="1418" w:left="17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8E8" w:rsidRDefault="00E138E8" w:rsidP="00AF53D3">
      <w:r>
        <w:separator/>
      </w:r>
    </w:p>
  </w:endnote>
  <w:endnote w:type="continuationSeparator" w:id="0">
    <w:p w:rsidR="00E138E8" w:rsidRDefault="00E138E8" w:rsidP="00AF5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8E8" w:rsidRDefault="00E138E8"/>
  </w:footnote>
  <w:footnote w:type="continuationSeparator" w:id="0">
    <w:p w:rsidR="00E138E8" w:rsidRDefault="00E138E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F53D3"/>
    <w:rsid w:val="002141E0"/>
    <w:rsid w:val="002854DF"/>
    <w:rsid w:val="004641EF"/>
    <w:rsid w:val="007D2CCF"/>
    <w:rsid w:val="00845592"/>
    <w:rsid w:val="00AE7C2A"/>
    <w:rsid w:val="00AF53D3"/>
    <w:rsid w:val="00BB6CAB"/>
    <w:rsid w:val="00BF0E82"/>
    <w:rsid w:val="00D93C48"/>
    <w:rsid w:val="00E1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F53D3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F53D3"/>
    <w:rPr>
      <w:color w:val="0066CC"/>
      <w:u w:val="single"/>
    </w:rPr>
  </w:style>
  <w:style w:type="character" w:customStyle="1" w:styleId="Corpodeltesto2">
    <w:name w:val="Corpo del testo (2)_"/>
    <w:basedOn w:val="Carpredefinitoparagrafo"/>
    <w:link w:val="Corpodeltesto20"/>
    <w:rsid w:val="00AF53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21">
    <w:name w:val="Corpo del testo (2)"/>
    <w:basedOn w:val="Corpodeltesto2"/>
    <w:rsid w:val="00AF53D3"/>
    <w:rPr>
      <w:color w:val="000000"/>
      <w:spacing w:val="0"/>
      <w:w w:val="100"/>
      <w:position w:val="0"/>
      <w:u w:val="single"/>
      <w:lang w:val="it-IT"/>
    </w:rPr>
  </w:style>
  <w:style w:type="character" w:customStyle="1" w:styleId="Corpodeltesto">
    <w:name w:val="Corpo del testo_"/>
    <w:basedOn w:val="Carpredefinitoparagrafo"/>
    <w:link w:val="Corpodeltesto1"/>
    <w:rsid w:val="00AF53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10ptGrassetto">
    <w:name w:val="Corpo del testo + 10 pt;Grassetto"/>
    <w:basedOn w:val="Corpodeltesto"/>
    <w:rsid w:val="00AF53D3"/>
    <w:rPr>
      <w:b/>
      <w:bCs/>
      <w:color w:val="000000"/>
      <w:spacing w:val="0"/>
      <w:w w:val="100"/>
      <w:position w:val="0"/>
      <w:sz w:val="20"/>
      <w:szCs w:val="20"/>
      <w:lang w:val="it-IT"/>
    </w:rPr>
  </w:style>
  <w:style w:type="paragraph" w:customStyle="1" w:styleId="Corpodeltesto20">
    <w:name w:val="Corpo del testo (2)"/>
    <w:basedOn w:val="Normale"/>
    <w:link w:val="Corpodeltesto2"/>
    <w:rsid w:val="00AF53D3"/>
    <w:pPr>
      <w:shd w:val="clear" w:color="auto" w:fill="FFFFFF"/>
      <w:spacing w:after="600" w:line="31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Corpodeltesto1">
    <w:name w:val="Corpo del testo1"/>
    <w:basedOn w:val="Normale"/>
    <w:link w:val="Corpodeltesto"/>
    <w:rsid w:val="00AF53D3"/>
    <w:pPr>
      <w:shd w:val="clear" w:color="auto" w:fill="FFFFFF"/>
      <w:spacing w:before="600" w:after="180" w:line="312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 a pagina intera</dc:title>
  <dc:creator>olivetti</dc:creator>
  <cp:lastModifiedBy>utente</cp:lastModifiedBy>
  <cp:revision>5</cp:revision>
  <dcterms:created xsi:type="dcterms:W3CDTF">2012-10-09T15:47:00Z</dcterms:created>
  <dcterms:modified xsi:type="dcterms:W3CDTF">2012-10-10T06:32:00Z</dcterms:modified>
</cp:coreProperties>
</file>