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BF"/>
      </w:tblPr>
      <w:tblGrid>
        <w:gridCol w:w="5719"/>
        <w:gridCol w:w="4113"/>
      </w:tblGrid>
      <w:tr w:rsidR="00781D46">
        <w:trPr>
          <w:trHeight w:val="1590"/>
        </w:trPr>
        <w:tc>
          <w:tcPr>
            <w:tcW w:w="5719" w:type="dxa"/>
          </w:tcPr>
          <w:p w:rsidR="00781D46" w:rsidRDefault="008A005D">
            <w:pPr>
              <w:pStyle w:val="Testofumet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97025" cy="1062355"/>
                  <wp:effectExtent l="19050" t="0" r="3175" b="0"/>
                  <wp:docPr id="1" name="Immagine 1" descr="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062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</w:tcPr>
          <w:p w:rsidR="00781D46" w:rsidRDefault="00781D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D46">
        <w:trPr>
          <w:trHeight w:val="450"/>
        </w:trPr>
        <w:tc>
          <w:tcPr>
            <w:tcW w:w="5719" w:type="dxa"/>
            <w:vAlign w:val="center"/>
          </w:tcPr>
          <w:p w:rsidR="00781D46" w:rsidRDefault="009665C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Sede legale: Via G.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Cusmano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, 24 – 90141  PALERMO</w:t>
            </w:r>
          </w:p>
          <w:p w:rsidR="00781D46" w:rsidRDefault="009665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C.F. e P. I.V.A.: 05841760829</w:t>
            </w:r>
          </w:p>
        </w:tc>
        <w:tc>
          <w:tcPr>
            <w:tcW w:w="4113" w:type="dxa"/>
          </w:tcPr>
          <w:p w:rsidR="00781D46" w:rsidRDefault="00781D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D46">
        <w:trPr>
          <w:trHeight w:val="324"/>
        </w:trPr>
        <w:tc>
          <w:tcPr>
            <w:tcW w:w="5719" w:type="dxa"/>
          </w:tcPr>
          <w:p w:rsidR="00781D46" w:rsidRDefault="00781D46">
            <w:pPr>
              <w:rPr>
                <w:rFonts w:ascii="Arial" w:hAnsi="Arial" w:cs="Arial"/>
                <w:sz w:val="16"/>
                <w:szCs w:val="16"/>
              </w:rPr>
            </w:pPr>
          </w:p>
          <w:p w:rsidR="00781D46" w:rsidRDefault="009665C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DIPARTIMENTO PROVVEDITORATO E TECNICO</w:t>
            </w:r>
          </w:p>
        </w:tc>
        <w:tc>
          <w:tcPr>
            <w:tcW w:w="4113" w:type="dxa"/>
          </w:tcPr>
          <w:p w:rsidR="00781D46" w:rsidRDefault="00781D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D46" w:rsidTr="00F41669">
        <w:trPr>
          <w:trHeight w:val="80"/>
        </w:trPr>
        <w:tc>
          <w:tcPr>
            <w:tcW w:w="5719" w:type="dxa"/>
          </w:tcPr>
          <w:p w:rsidR="00781D46" w:rsidRDefault="00781D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</w:tcPr>
          <w:p w:rsidR="00781D46" w:rsidRDefault="00781D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D46" w:rsidTr="00F41669">
        <w:trPr>
          <w:trHeight w:val="283"/>
        </w:trPr>
        <w:tc>
          <w:tcPr>
            <w:tcW w:w="5719" w:type="dxa"/>
          </w:tcPr>
          <w:p w:rsidR="00F41669" w:rsidRDefault="00F41669">
            <w:pPr>
              <w:rPr>
                <w:rFonts w:ascii="Arial" w:hAnsi="Arial" w:cs="Arial"/>
                <w:sz w:val="14"/>
                <w:szCs w:val="16"/>
                <w:lang w:val="fr-FR"/>
              </w:rPr>
            </w:pPr>
          </w:p>
          <w:p w:rsidR="00F41669" w:rsidRPr="00F41669" w:rsidRDefault="00F41669" w:rsidP="00F41669">
            <w:pPr>
              <w:rPr>
                <w:rFonts w:ascii="Arial" w:hAnsi="Arial" w:cs="Arial"/>
                <w:sz w:val="14"/>
                <w:szCs w:val="16"/>
                <w:lang w:val="fr-FR"/>
              </w:rPr>
            </w:pPr>
          </w:p>
          <w:p w:rsidR="00F41669" w:rsidRPr="00F41669" w:rsidRDefault="00F41669" w:rsidP="00F41669">
            <w:pPr>
              <w:rPr>
                <w:rFonts w:ascii="Arial" w:hAnsi="Arial" w:cs="Arial"/>
                <w:sz w:val="14"/>
                <w:szCs w:val="16"/>
                <w:lang w:val="fr-FR"/>
              </w:rPr>
            </w:pPr>
          </w:p>
          <w:p w:rsidR="00781D46" w:rsidRPr="00F41669" w:rsidRDefault="00781D46" w:rsidP="00F41669">
            <w:pPr>
              <w:tabs>
                <w:tab w:val="left" w:pos="1602"/>
              </w:tabs>
              <w:rPr>
                <w:rFonts w:ascii="Arial" w:hAnsi="Arial" w:cs="Arial"/>
                <w:sz w:val="14"/>
                <w:szCs w:val="16"/>
                <w:lang w:val="fr-FR"/>
              </w:rPr>
            </w:pPr>
          </w:p>
        </w:tc>
        <w:tc>
          <w:tcPr>
            <w:tcW w:w="4113" w:type="dxa"/>
          </w:tcPr>
          <w:p w:rsidR="00781D46" w:rsidRDefault="00781D46">
            <w:pPr>
              <w:rPr>
                <w:rFonts w:ascii="Arial" w:hAnsi="Arial" w:cs="Arial"/>
                <w:sz w:val="14"/>
                <w:szCs w:val="16"/>
                <w:lang w:val="fr-FR"/>
              </w:rPr>
            </w:pPr>
          </w:p>
          <w:p w:rsidR="00781D46" w:rsidRDefault="00781D46">
            <w:pPr>
              <w:rPr>
                <w:rFonts w:ascii="Arial" w:hAnsi="Arial" w:cs="Arial"/>
                <w:sz w:val="14"/>
                <w:szCs w:val="16"/>
              </w:rPr>
            </w:pPr>
          </w:p>
          <w:p w:rsidR="00781D46" w:rsidRDefault="00781D46">
            <w:pPr>
              <w:rPr>
                <w:rFonts w:ascii="Arial" w:hAnsi="Arial" w:cs="Arial"/>
                <w:sz w:val="14"/>
                <w:szCs w:val="16"/>
              </w:rPr>
            </w:pPr>
          </w:p>
          <w:p w:rsidR="00781D46" w:rsidRDefault="00781D46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781D46" w:rsidRDefault="00781D46">
            <w:pPr>
              <w:pStyle w:val="Titolo3"/>
            </w:pPr>
          </w:p>
          <w:p w:rsidR="00781D46" w:rsidRDefault="00781D46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  <w:p w:rsidR="00781D46" w:rsidRDefault="00781D46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C54A75" w:rsidRPr="00F41669" w:rsidRDefault="00BA3295" w:rsidP="00F41669">
      <w:pPr>
        <w:ind w:left="567"/>
        <w:jc w:val="center"/>
        <w:rPr>
          <w:rFonts w:ascii="Arial" w:hAnsi="Arial" w:cs="Arial"/>
          <w:b/>
        </w:rPr>
      </w:pPr>
      <w:r w:rsidRPr="00F41669">
        <w:rPr>
          <w:rFonts w:ascii="Arial" w:hAnsi="Arial" w:cs="Arial"/>
          <w:b/>
        </w:rPr>
        <w:t xml:space="preserve">Chiarimenti gara procedura aperta per l’affidamento </w:t>
      </w:r>
      <w:proofErr w:type="spellStart"/>
      <w:r w:rsidRPr="00F41669">
        <w:rPr>
          <w:rFonts w:ascii="Arial" w:hAnsi="Arial" w:cs="Arial"/>
          <w:b/>
        </w:rPr>
        <w:t>dell</w:t>
      </w:r>
      <w:proofErr w:type="spellEnd"/>
      <w:r w:rsidRPr="00F41669">
        <w:rPr>
          <w:rFonts w:ascii="Arial" w:hAnsi="Arial" w:cs="Arial"/>
          <w:b/>
        </w:rPr>
        <w:t xml:space="preserve"> f</w:t>
      </w:r>
      <w:r w:rsidR="00C54A75" w:rsidRPr="00F41669">
        <w:rPr>
          <w:rFonts w:ascii="Arial" w:hAnsi="Arial" w:cs="Arial"/>
          <w:b/>
        </w:rPr>
        <w:t xml:space="preserve">ornitura in service di sistemi automatizzati </w:t>
      </w:r>
      <w:r w:rsidR="00F41669" w:rsidRPr="00F41669">
        <w:rPr>
          <w:rFonts w:ascii="Arial" w:hAnsi="Arial" w:cs="Arial"/>
          <w:b/>
        </w:rPr>
        <w:t>occorrenti per l’ASP di Palermo</w:t>
      </w:r>
    </w:p>
    <w:p w:rsidR="00C54A75" w:rsidRDefault="00C54A75" w:rsidP="00C54A75">
      <w:pPr>
        <w:ind w:left="1800" w:hanging="1233"/>
        <w:rPr>
          <w:rFonts w:ascii="Arial" w:hAnsi="Arial" w:cs="Arial"/>
        </w:rPr>
      </w:pPr>
    </w:p>
    <w:p w:rsidR="00F41669" w:rsidRPr="00F41669" w:rsidRDefault="00F41669" w:rsidP="00F41669">
      <w:pPr>
        <w:tabs>
          <w:tab w:val="left" w:pos="6354"/>
        </w:tabs>
        <w:ind w:left="1800" w:hanging="123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1669" w:rsidRPr="0063314D" w:rsidRDefault="00F41669" w:rsidP="0063314D">
      <w:pPr>
        <w:pStyle w:val="Titolo2"/>
        <w:jc w:val="right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314D">
        <w:rPr>
          <w:sz w:val="24"/>
          <w:szCs w:val="24"/>
        </w:rPr>
        <w:t xml:space="preserve">                                                                                   Alle Ditte interessate    </w:t>
      </w:r>
    </w:p>
    <w:p w:rsidR="00A250AA" w:rsidRDefault="00A250AA" w:rsidP="00A250AA">
      <w:pPr>
        <w:pStyle w:val="Rientrocorpodeltesto2"/>
        <w:spacing w:line="240" w:lineRule="auto"/>
        <w:ind w:firstLine="567"/>
        <w:rPr>
          <w:b/>
        </w:rPr>
      </w:pPr>
    </w:p>
    <w:p w:rsidR="00D22CCD" w:rsidRDefault="00D22CCD" w:rsidP="001A7F1F">
      <w:pPr>
        <w:pStyle w:val="Rientrocorpodeltesto2"/>
        <w:spacing w:line="480" w:lineRule="auto"/>
        <w:ind w:firstLine="567"/>
        <w:rPr>
          <w:b/>
        </w:rPr>
      </w:pPr>
    </w:p>
    <w:p w:rsidR="00B11714" w:rsidRDefault="00B11714" w:rsidP="001A7F1F">
      <w:pPr>
        <w:pStyle w:val="Rientrocorpodeltesto2"/>
        <w:spacing w:line="480" w:lineRule="auto"/>
        <w:ind w:firstLine="567"/>
        <w:rPr>
          <w:b/>
        </w:rPr>
      </w:pPr>
    </w:p>
    <w:p w:rsidR="00B11714" w:rsidRDefault="00B11714" w:rsidP="001A7F1F">
      <w:pPr>
        <w:pStyle w:val="Rientrocorpodeltesto2"/>
        <w:spacing w:line="480" w:lineRule="auto"/>
        <w:ind w:firstLine="567"/>
        <w:rPr>
          <w:b/>
        </w:rPr>
      </w:pPr>
    </w:p>
    <w:p w:rsidR="00B11714" w:rsidRDefault="00B11714" w:rsidP="001A7F1F">
      <w:pPr>
        <w:pStyle w:val="Rientrocorpodeltesto2"/>
        <w:spacing w:line="480" w:lineRule="auto"/>
        <w:ind w:firstLine="567"/>
        <w:rPr>
          <w:b/>
        </w:rPr>
      </w:pPr>
    </w:p>
    <w:p w:rsidR="00781D46" w:rsidRPr="001A7F1F" w:rsidRDefault="001A7F1F" w:rsidP="001A7F1F">
      <w:pPr>
        <w:pStyle w:val="Rientrocorpodeltesto2"/>
        <w:spacing w:line="480" w:lineRule="auto"/>
        <w:ind w:firstLine="567"/>
        <w:rPr>
          <w:b/>
        </w:rPr>
      </w:pPr>
      <w:r w:rsidRPr="001A7F1F">
        <w:rPr>
          <w:b/>
        </w:rPr>
        <w:t>Lotto 5</w:t>
      </w:r>
    </w:p>
    <w:p w:rsidR="001A7F1F" w:rsidRPr="00410FDF" w:rsidRDefault="001A7F1F" w:rsidP="00410FDF">
      <w:pPr>
        <w:pStyle w:val="Rientrocorpodeltesto2"/>
        <w:spacing w:line="240" w:lineRule="auto"/>
        <w:ind w:left="567" w:firstLine="0"/>
      </w:pPr>
      <w:r w:rsidRPr="001A7F1F">
        <w:rPr>
          <w:b/>
        </w:rPr>
        <w:t>D</w:t>
      </w:r>
      <w:r w:rsidR="00410FDF">
        <w:rPr>
          <w:b/>
        </w:rPr>
        <w:t xml:space="preserve"> 1</w:t>
      </w:r>
      <w:r w:rsidRPr="001A7F1F">
        <w:rPr>
          <w:b/>
        </w:rPr>
        <w:t>)</w:t>
      </w:r>
      <w:r w:rsidR="00410FDF" w:rsidRPr="00410FDF">
        <w:t>a dimostrazione dell’esecuzione di almeno una fornitura della stessa tipologia con contratto di durata poliennale, la documentazione deve essere allegata in questa fase di gara?</w:t>
      </w:r>
    </w:p>
    <w:p w:rsidR="009665CB" w:rsidRDefault="001A7F1F" w:rsidP="001A7F1F">
      <w:pPr>
        <w:ind w:firstLine="567"/>
        <w:rPr>
          <w:rFonts w:ascii="Arial" w:hAnsi="Arial" w:cs="Arial"/>
          <w:sz w:val="22"/>
          <w:szCs w:val="22"/>
        </w:rPr>
      </w:pPr>
      <w:r w:rsidRPr="001A7F1F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 1</w:t>
      </w:r>
      <w:r w:rsidRPr="001A7F1F">
        <w:rPr>
          <w:rFonts w:ascii="Arial" w:hAnsi="Arial" w:cs="Arial"/>
          <w:b/>
          <w:sz w:val="22"/>
          <w:szCs w:val="22"/>
        </w:rPr>
        <w:t>)</w:t>
      </w:r>
      <w:r w:rsidR="00410FDF" w:rsidRPr="00410FDF">
        <w:rPr>
          <w:rFonts w:ascii="Arial" w:hAnsi="Arial" w:cs="Arial"/>
          <w:sz w:val="22"/>
          <w:szCs w:val="22"/>
        </w:rPr>
        <w:t>no, e’ sufficiente l’autocertificazione</w:t>
      </w:r>
    </w:p>
    <w:p w:rsidR="00410FDF" w:rsidRPr="00410FDF" w:rsidRDefault="00410FDF" w:rsidP="00410FDF">
      <w:pPr>
        <w:ind w:left="567"/>
        <w:jc w:val="both"/>
        <w:rPr>
          <w:rFonts w:ascii="Arial" w:hAnsi="Arial" w:cs="Arial"/>
          <w:sz w:val="22"/>
          <w:szCs w:val="22"/>
        </w:rPr>
      </w:pPr>
      <w:r w:rsidRPr="00410FDF">
        <w:rPr>
          <w:rFonts w:ascii="Arial" w:hAnsi="Arial" w:cs="Arial"/>
          <w:b/>
          <w:sz w:val="22"/>
          <w:szCs w:val="22"/>
        </w:rPr>
        <w:t>D 2)</w:t>
      </w:r>
      <w:r w:rsidRPr="00410FDF">
        <w:rPr>
          <w:rFonts w:ascii="Arial" w:hAnsi="Arial" w:cs="Arial"/>
          <w:sz w:val="22"/>
          <w:szCs w:val="22"/>
        </w:rPr>
        <w:t>viene richiesto di specificare i kit per ciascun centro utilizzatore, ma nel capitolato tecnico  sono inseriti solo i totali dei test richiesti non suddivisi per Centro. Chiediamo di indicare la ripartizione dei test per singolo Centro e il numero di sedute previste</w:t>
      </w:r>
    </w:p>
    <w:p w:rsidR="00410FDF" w:rsidRDefault="001A7F1F" w:rsidP="00410FDF">
      <w:pPr>
        <w:ind w:left="567"/>
        <w:jc w:val="both"/>
        <w:rPr>
          <w:rFonts w:ascii="Arial" w:hAnsi="Arial" w:cs="Arial"/>
          <w:sz w:val="22"/>
          <w:szCs w:val="22"/>
        </w:rPr>
      </w:pPr>
      <w:r w:rsidRPr="00410FDF">
        <w:rPr>
          <w:rFonts w:ascii="Arial" w:hAnsi="Arial" w:cs="Arial"/>
          <w:b/>
          <w:sz w:val="22"/>
          <w:szCs w:val="22"/>
        </w:rPr>
        <w:t>R 2)</w:t>
      </w:r>
      <w:r w:rsidRPr="00410FDF">
        <w:rPr>
          <w:rFonts w:ascii="Arial" w:hAnsi="Arial" w:cs="Arial"/>
          <w:sz w:val="22"/>
          <w:szCs w:val="22"/>
        </w:rPr>
        <w:t xml:space="preserve">gli esami saranno eseguiti presso i Servizi di Patologia Clinica dei </w:t>
      </w:r>
      <w:proofErr w:type="spellStart"/>
      <w:r w:rsidRPr="00410FDF">
        <w:rPr>
          <w:rFonts w:ascii="Arial" w:hAnsi="Arial" w:cs="Arial"/>
          <w:sz w:val="22"/>
          <w:szCs w:val="22"/>
        </w:rPr>
        <w:t>PP.OO</w:t>
      </w:r>
      <w:proofErr w:type="spellEnd"/>
      <w:r w:rsidRPr="00410FDF">
        <w:rPr>
          <w:rFonts w:ascii="Arial" w:hAnsi="Arial" w:cs="Arial"/>
          <w:sz w:val="22"/>
          <w:szCs w:val="22"/>
        </w:rPr>
        <w:t xml:space="preserve">. Ingrassia di Palermo, Cimino di Termini </w:t>
      </w:r>
      <w:proofErr w:type="spellStart"/>
      <w:r w:rsidRPr="00410FDF">
        <w:rPr>
          <w:rFonts w:ascii="Arial" w:hAnsi="Arial" w:cs="Arial"/>
          <w:sz w:val="22"/>
          <w:szCs w:val="22"/>
        </w:rPr>
        <w:t>Imerese</w:t>
      </w:r>
      <w:proofErr w:type="spellEnd"/>
      <w:r w:rsidRPr="00410FDF">
        <w:rPr>
          <w:rFonts w:ascii="Arial" w:hAnsi="Arial" w:cs="Arial"/>
          <w:sz w:val="22"/>
          <w:szCs w:val="22"/>
        </w:rPr>
        <w:t xml:space="preserve"> e Civico di Partinico ripartiti in eguale misura con una percentuale del 15% in </w:t>
      </w:r>
      <w:proofErr w:type="spellStart"/>
      <w:r w:rsidRPr="00410FDF">
        <w:rPr>
          <w:rFonts w:ascii="Arial" w:hAnsi="Arial" w:cs="Arial"/>
          <w:sz w:val="22"/>
          <w:szCs w:val="22"/>
        </w:rPr>
        <w:t>piu’</w:t>
      </w:r>
      <w:proofErr w:type="spellEnd"/>
      <w:r w:rsidRPr="00410FDF">
        <w:rPr>
          <w:rFonts w:ascii="Arial" w:hAnsi="Arial" w:cs="Arial"/>
          <w:sz w:val="22"/>
          <w:szCs w:val="22"/>
        </w:rPr>
        <w:t xml:space="preserve"> per il Laboratorio del P.O. Ingrassia, mentre non e’ possibile quantificare il numero di sedute previste per un singolo centro in quanto l’automatismo</w:t>
      </w:r>
      <w:r w:rsidR="00410FDF" w:rsidRPr="00410FDF">
        <w:rPr>
          <w:rFonts w:ascii="Arial" w:hAnsi="Arial" w:cs="Arial"/>
          <w:sz w:val="22"/>
          <w:szCs w:val="22"/>
        </w:rPr>
        <w:t xml:space="preserve"> in micro piastra per le indagine microbiologiche e’ di nuova istituzione</w:t>
      </w:r>
    </w:p>
    <w:p w:rsidR="001F5428" w:rsidRPr="00047812" w:rsidRDefault="001F5428" w:rsidP="00410FDF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A250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  <w:r w:rsidRPr="00047812">
        <w:rPr>
          <w:rFonts w:ascii="Arial" w:hAnsi="Arial" w:cs="Arial"/>
          <w:sz w:val="22"/>
          <w:szCs w:val="22"/>
        </w:rPr>
        <w:t xml:space="preserve">)”la </w:t>
      </w:r>
      <w:proofErr w:type="spellStart"/>
      <w:r w:rsidRPr="00047812">
        <w:rPr>
          <w:rFonts w:ascii="Arial" w:hAnsi="Arial" w:cs="Arial"/>
          <w:sz w:val="22"/>
          <w:szCs w:val="22"/>
        </w:rPr>
        <w:t>quantita’</w:t>
      </w:r>
      <w:proofErr w:type="spellEnd"/>
      <w:r w:rsidRPr="00047812">
        <w:rPr>
          <w:rFonts w:ascii="Arial" w:hAnsi="Arial" w:cs="Arial"/>
          <w:sz w:val="22"/>
          <w:szCs w:val="22"/>
        </w:rPr>
        <w:t xml:space="preserve"> di reattivi ausiliari forniti con i kit deve essere tale da garantire l’utilizzo sul’analizzatore di tutto il kit anche con 6 sedute di lavoro per ciascun parametro</w:t>
      </w:r>
      <w:r w:rsidR="00047812" w:rsidRPr="00047812">
        <w:rPr>
          <w:rFonts w:ascii="Arial" w:hAnsi="Arial" w:cs="Arial"/>
          <w:sz w:val="22"/>
          <w:szCs w:val="22"/>
        </w:rPr>
        <w:t xml:space="preserve">” sta a significare che dobbiamo offrire una </w:t>
      </w:r>
      <w:proofErr w:type="spellStart"/>
      <w:r w:rsidR="00047812" w:rsidRPr="00047812">
        <w:rPr>
          <w:rFonts w:ascii="Arial" w:hAnsi="Arial" w:cs="Arial"/>
          <w:sz w:val="22"/>
          <w:szCs w:val="22"/>
        </w:rPr>
        <w:t>quantita’</w:t>
      </w:r>
      <w:proofErr w:type="spellEnd"/>
      <w:r w:rsidR="00047812" w:rsidRPr="00047812">
        <w:rPr>
          <w:rFonts w:ascii="Arial" w:hAnsi="Arial" w:cs="Arial"/>
          <w:sz w:val="22"/>
          <w:szCs w:val="22"/>
        </w:rPr>
        <w:t xml:space="preserve"> di kit omnicomprensiva?</w:t>
      </w:r>
    </w:p>
    <w:p w:rsidR="00410FDF" w:rsidRDefault="00410FDF" w:rsidP="00410FDF">
      <w:pPr>
        <w:ind w:firstLine="567"/>
        <w:rPr>
          <w:rFonts w:ascii="Arial" w:hAnsi="Arial" w:cs="Arial"/>
          <w:sz w:val="22"/>
          <w:szCs w:val="22"/>
        </w:rPr>
      </w:pPr>
      <w:r w:rsidRPr="00410FDF">
        <w:rPr>
          <w:rFonts w:ascii="Arial" w:hAnsi="Arial" w:cs="Arial"/>
          <w:b/>
          <w:sz w:val="22"/>
          <w:szCs w:val="22"/>
        </w:rPr>
        <w:t>R 3)</w:t>
      </w:r>
      <w:r>
        <w:rPr>
          <w:rFonts w:ascii="Arial" w:hAnsi="Arial" w:cs="Arial"/>
          <w:sz w:val="22"/>
          <w:szCs w:val="22"/>
        </w:rPr>
        <w:t>si conferma che i kit devono essere omnicomprensivi di test, calibratori e controlli.</w:t>
      </w:r>
    </w:p>
    <w:p w:rsidR="00047812" w:rsidRDefault="00047812" w:rsidP="00410FDF">
      <w:pPr>
        <w:ind w:firstLine="567"/>
        <w:rPr>
          <w:rFonts w:ascii="Arial" w:hAnsi="Arial" w:cs="Arial"/>
          <w:sz w:val="22"/>
          <w:szCs w:val="22"/>
        </w:rPr>
      </w:pPr>
      <w:r w:rsidRPr="00F012D2">
        <w:rPr>
          <w:rFonts w:ascii="Arial" w:hAnsi="Arial" w:cs="Arial"/>
          <w:b/>
          <w:sz w:val="22"/>
          <w:szCs w:val="22"/>
        </w:rPr>
        <w:t>D 4)</w:t>
      </w:r>
      <w:r>
        <w:rPr>
          <w:rFonts w:ascii="Arial" w:hAnsi="Arial" w:cs="Arial"/>
          <w:sz w:val="22"/>
          <w:szCs w:val="22"/>
        </w:rPr>
        <w:t xml:space="preserve">la richiesta di 864 test </w:t>
      </w:r>
      <w:proofErr w:type="spellStart"/>
      <w:r>
        <w:rPr>
          <w:rFonts w:ascii="Arial" w:hAnsi="Arial" w:cs="Arial"/>
          <w:sz w:val="22"/>
          <w:szCs w:val="22"/>
        </w:rPr>
        <w:t>IgA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IgM</w:t>
      </w:r>
      <w:proofErr w:type="spellEnd"/>
      <w:r>
        <w:rPr>
          <w:rFonts w:ascii="Arial" w:hAnsi="Arial" w:cs="Arial"/>
          <w:sz w:val="22"/>
          <w:szCs w:val="22"/>
        </w:rPr>
        <w:t xml:space="preserve"> alle righe 7 e 8 e alle righe 39 e 40 e’ corretta?</w:t>
      </w:r>
    </w:p>
    <w:p w:rsidR="00F012D2" w:rsidRDefault="00410FDF" w:rsidP="00410FDF">
      <w:pPr>
        <w:ind w:firstLine="567"/>
        <w:rPr>
          <w:rFonts w:ascii="Arial" w:hAnsi="Arial" w:cs="Arial"/>
          <w:sz w:val="22"/>
          <w:szCs w:val="22"/>
        </w:rPr>
      </w:pPr>
      <w:r w:rsidRPr="00410FDF">
        <w:rPr>
          <w:rFonts w:ascii="Arial" w:hAnsi="Arial" w:cs="Arial"/>
          <w:b/>
          <w:sz w:val="22"/>
          <w:szCs w:val="22"/>
        </w:rPr>
        <w:t>R 4)</w:t>
      </w:r>
      <w:r>
        <w:rPr>
          <w:rFonts w:ascii="Arial" w:hAnsi="Arial" w:cs="Arial"/>
          <w:sz w:val="22"/>
          <w:szCs w:val="22"/>
        </w:rPr>
        <w:t>trattasi di refuso di stampa</w:t>
      </w:r>
    </w:p>
    <w:p w:rsidR="00F012D2" w:rsidRDefault="00F012D2" w:rsidP="00F012D2">
      <w:pPr>
        <w:rPr>
          <w:rFonts w:ascii="Arial" w:hAnsi="Arial" w:cs="Arial"/>
          <w:sz w:val="22"/>
          <w:szCs w:val="22"/>
        </w:rPr>
      </w:pPr>
    </w:p>
    <w:p w:rsidR="00B11714" w:rsidRDefault="00B11714" w:rsidP="00F012D2">
      <w:pPr>
        <w:rPr>
          <w:rFonts w:ascii="Arial" w:hAnsi="Arial" w:cs="Arial"/>
          <w:sz w:val="22"/>
          <w:szCs w:val="22"/>
        </w:rPr>
      </w:pPr>
    </w:p>
    <w:p w:rsidR="00B11714" w:rsidRDefault="00B11714" w:rsidP="00F012D2">
      <w:pPr>
        <w:rPr>
          <w:rFonts w:ascii="Arial" w:hAnsi="Arial" w:cs="Arial"/>
          <w:sz w:val="22"/>
          <w:szCs w:val="22"/>
        </w:rPr>
      </w:pPr>
    </w:p>
    <w:p w:rsidR="00F012D2" w:rsidRDefault="00F012D2" w:rsidP="00F012D2">
      <w:pPr>
        <w:ind w:firstLine="567"/>
        <w:rPr>
          <w:rFonts w:ascii="Arial" w:hAnsi="Arial" w:cs="Arial"/>
          <w:b/>
          <w:sz w:val="22"/>
          <w:szCs w:val="22"/>
        </w:rPr>
      </w:pPr>
      <w:r w:rsidRPr="00F012D2">
        <w:rPr>
          <w:rFonts w:ascii="Arial" w:hAnsi="Arial" w:cs="Arial"/>
          <w:b/>
          <w:sz w:val="22"/>
          <w:szCs w:val="22"/>
        </w:rPr>
        <w:t>Lotto 8 sub C</w:t>
      </w:r>
    </w:p>
    <w:p w:rsidR="00F012D2" w:rsidRDefault="00F012D2" w:rsidP="00F012D2">
      <w:pPr>
        <w:rPr>
          <w:rFonts w:ascii="Arial" w:hAnsi="Arial" w:cs="Arial"/>
          <w:sz w:val="22"/>
          <w:szCs w:val="22"/>
        </w:rPr>
      </w:pPr>
    </w:p>
    <w:p w:rsidR="00F012D2" w:rsidRDefault="00F012D2" w:rsidP="00F012D2">
      <w:pPr>
        <w:ind w:firstLine="567"/>
        <w:rPr>
          <w:rFonts w:ascii="Arial" w:hAnsi="Arial" w:cs="Arial"/>
          <w:sz w:val="22"/>
          <w:szCs w:val="22"/>
        </w:rPr>
      </w:pPr>
      <w:r w:rsidRPr="00F012D2">
        <w:rPr>
          <w:rFonts w:ascii="Arial" w:hAnsi="Arial" w:cs="Arial"/>
          <w:b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>negli elaborati economici mancano tabelle A1 e B1. Non sono necessarie?</w:t>
      </w:r>
    </w:p>
    <w:p w:rsidR="00F012D2" w:rsidRDefault="00F012D2" w:rsidP="00F012D2">
      <w:pPr>
        <w:ind w:firstLine="567"/>
        <w:rPr>
          <w:rFonts w:ascii="Arial" w:hAnsi="Arial" w:cs="Arial"/>
          <w:sz w:val="22"/>
          <w:szCs w:val="22"/>
        </w:rPr>
      </w:pPr>
      <w:r w:rsidRPr="00F012D2">
        <w:rPr>
          <w:rFonts w:ascii="Arial" w:hAnsi="Arial" w:cs="Arial"/>
          <w:b/>
          <w:sz w:val="22"/>
          <w:szCs w:val="22"/>
        </w:rPr>
        <w:t>R)</w:t>
      </w:r>
      <w:r>
        <w:rPr>
          <w:rFonts w:ascii="Arial" w:hAnsi="Arial" w:cs="Arial"/>
          <w:sz w:val="22"/>
          <w:szCs w:val="22"/>
        </w:rPr>
        <w:t xml:space="preserve"> non sono necessarie </w:t>
      </w:r>
      <w:proofErr w:type="spellStart"/>
      <w:r>
        <w:rPr>
          <w:rFonts w:ascii="Arial" w:hAnsi="Arial" w:cs="Arial"/>
          <w:sz w:val="22"/>
          <w:szCs w:val="22"/>
        </w:rPr>
        <w:t>perche’</w:t>
      </w:r>
      <w:proofErr w:type="spellEnd"/>
      <w:r>
        <w:rPr>
          <w:rFonts w:ascii="Arial" w:hAnsi="Arial" w:cs="Arial"/>
          <w:sz w:val="22"/>
          <w:szCs w:val="22"/>
        </w:rPr>
        <w:t xml:space="preserve"> il lotto riguarda un solo presidio (P.O. Ingrassia)</w:t>
      </w:r>
    </w:p>
    <w:p w:rsidR="00F012D2" w:rsidRDefault="00F012D2" w:rsidP="00F012D2">
      <w:pPr>
        <w:rPr>
          <w:rFonts w:ascii="Arial" w:hAnsi="Arial" w:cs="Arial"/>
          <w:sz w:val="22"/>
          <w:szCs w:val="22"/>
        </w:rPr>
      </w:pPr>
    </w:p>
    <w:p w:rsidR="00B11714" w:rsidRDefault="00B11714" w:rsidP="00F012D2">
      <w:pPr>
        <w:rPr>
          <w:rFonts w:ascii="Arial" w:hAnsi="Arial" w:cs="Arial"/>
          <w:sz w:val="22"/>
          <w:szCs w:val="22"/>
        </w:rPr>
      </w:pPr>
    </w:p>
    <w:p w:rsidR="00B11714" w:rsidRDefault="00B11714" w:rsidP="00F012D2">
      <w:pPr>
        <w:rPr>
          <w:rFonts w:ascii="Arial" w:hAnsi="Arial" w:cs="Arial"/>
          <w:sz w:val="22"/>
          <w:szCs w:val="22"/>
        </w:rPr>
      </w:pPr>
    </w:p>
    <w:p w:rsidR="00B11714" w:rsidRDefault="00B11714" w:rsidP="00F012D2">
      <w:pPr>
        <w:rPr>
          <w:rFonts w:ascii="Arial" w:hAnsi="Arial" w:cs="Arial"/>
          <w:sz w:val="22"/>
          <w:szCs w:val="22"/>
        </w:rPr>
      </w:pPr>
    </w:p>
    <w:p w:rsidR="00B11714" w:rsidRDefault="00B11714" w:rsidP="00F012D2">
      <w:pPr>
        <w:rPr>
          <w:rFonts w:ascii="Arial" w:hAnsi="Arial" w:cs="Arial"/>
          <w:sz w:val="22"/>
          <w:szCs w:val="22"/>
        </w:rPr>
      </w:pPr>
    </w:p>
    <w:p w:rsidR="00B11714" w:rsidRDefault="00B11714" w:rsidP="00F012D2">
      <w:pPr>
        <w:rPr>
          <w:rFonts w:ascii="Arial" w:hAnsi="Arial" w:cs="Arial"/>
          <w:sz w:val="22"/>
          <w:szCs w:val="22"/>
        </w:rPr>
      </w:pPr>
    </w:p>
    <w:p w:rsidR="00B11714" w:rsidRDefault="00B11714" w:rsidP="00F012D2">
      <w:pPr>
        <w:rPr>
          <w:rFonts w:ascii="Arial" w:hAnsi="Arial" w:cs="Arial"/>
          <w:sz w:val="22"/>
          <w:szCs w:val="22"/>
        </w:rPr>
      </w:pPr>
    </w:p>
    <w:p w:rsidR="00B11714" w:rsidRDefault="00B11714" w:rsidP="00F012D2">
      <w:pPr>
        <w:rPr>
          <w:rFonts w:ascii="Arial" w:hAnsi="Arial" w:cs="Arial"/>
          <w:sz w:val="22"/>
          <w:szCs w:val="22"/>
        </w:rPr>
      </w:pPr>
    </w:p>
    <w:p w:rsidR="00B11714" w:rsidRDefault="00B11714" w:rsidP="00F012D2">
      <w:pPr>
        <w:rPr>
          <w:rFonts w:ascii="Arial" w:hAnsi="Arial" w:cs="Arial"/>
          <w:sz w:val="22"/>
          <w:szCs w:val="22"/>
        </w:rPr>
      </w:pPr>
    </w:p>
    <w:p w:rsidR="00B11714" w:rsidRDefault="00B11714" w:rsidP="00F012D2">
      <w:pPr>
        <w:rPr>
          <w:rFonts w:ascii="Arial" w:hAnsi="Arial" w:cs="Arial"/>
          <w:sz w:val="22"/>
          <w:szCs w:val="22"/>
        </w:rPr>
      </w:pPr>
    </w:p>
    <w:p w:rsidR="00B11714" w:rsidRDefault="00B11714" w:rsidP="00F012D2">
      <w:pPr>
        <w:rPr>
          <w:rFonts w:ascii="Arial" w:hAnsi="Arial" w:cs="Arial"/>
          <w:sz w:val="22"/>
          <w:szCs w:val="22"/>
        </w:rPr>
      </w:pPr>
    </w:p>
    <w:p w:rsidR="00B11714" w:rsidRDefault="00B11714" w:rsidP="00F012D2">
      <w:pPr>
        <w:rPr>
          <w:rFonts w:ascii="Arial" w:hAnsi="Arial" w:cs="Arial"/>
          <w:sz w:val="22"/>
          <w:szCs w:val="22"/>
        </w:rPr>
      </w:pPr>
    </w:p>
    <w:p w:rsidR="00F012D2" w:rsidRDefault="00F012D2" w:rsidP="00F012D2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012D2">
        <w:rPr>
          <w:rFonts w:ascii="Arial" w:hAnsi="Arial" w:cs="Arial"/>
          <w:b/>
          <w:sz w:val="22"/>
          <w:szCs w:val="22"/>
        </w:rPr>
        <w:t>Lotto 9</w:t>
      </w:r>
    </w:p>
    <w:p w:rsidR="00F012D2" w:rsidRDefault="00F012D2" w:rsidP="00F012D2">
      <w:pPr>
        <w:rPr>
          <w:rFonts w:ascii="Arial" w:hAnsi="Arial" w:cs="Arial"/>
          <w:sz w:val="22"/>
          <w:szCs w:val="22"/>
        </w:rPr>
      </w:pPr>
    </w:p>
    <w:p w:rsidR="001A7F1F" w:rsidRDefault="00F012D2" w:rsidP="00783D5E">
      <w:pPr>
        <w:tabs>
          <w:tab w:val="left" w:pos="513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83D5E">
        <w:rPr>
          <w:rFonts w:ascii="Arial" w:hAnsi="Arial" w:cs="Arial"/>
          <w:b/>
          <w:sz w:val="22"/>
          <w:szCs w:val="22"/>
        </w:rPr>
        <w:t>D</w:t>
      </w:r>
      <w:r w:rsidR="00783D5E">
        <w:rPr>
          <w:rFonts w:ascii="Arial" w:hAnsi="Arial" w:cs="Arial"/>
          <w:b/>
          <w:sz w:val="22"/>
          <w:szCs w:val="22"/>
        </w:rPr>
        <w:t xml:space="preserve"> 1</w:t>
      </w:r>
      <w:r w:rsidRPr="00783D5E">
        <w:rPr>
          <w:rFonts w:ascii="Arial" w:hAnsi="Arial" w:cs="Arial"/>
          <w:b/>
          <w:sz w:val="22"/>
          <w:szCs w:val="22"/>
        </w:rPr>
        <w:t>)</w:t>
      </w:r>
      <w:r w:rsidR="00783D5E">
        <w:rPr>
          <w:rFonts w:ascii="Arial" w:hAnsi="Arial" w:cs="Arial"/>
          <w:sz w:val="22"/>
          <w:szCs w:val="22"/>
        </w:rPr>
        <w:t xml:space="preserve">e’ consentito presentare un unico sistema informatico in grado di controllare tutte e 15 le apparecchiature in tempo reale utilizzando la vostra Intranet aziendale? questa </w:t>
      </w:r>
      <w:proofErr w:type="spellStart"/>
      <w:r w:rsidR="00783D5E">
        <w:rPr>
          <w:rFonts w:ascii="Arial" w:hAnsi="Arial" w:cs="Arial"/>
          <w:sz w:val="22"/>
          <w:szCs w:val="22"/>
        </w:rPr>
        <w:t>modalita</w:t>
      </w:r>
      <w:proofErr w:type="spellEnd"/>
      <w:r w:rsidR="00783D5E">
        <w:rPr>
          <w:rFonts w:ascii="Arial" w:hAnsi="Arial" w:cs="Arial"/>
          <w:sz w:val="22"/>
          <w:szCs w:val="22"/>
        </w:rPr>
        <w:t xml:space="preserve"> di integrazione non </w:t>
      </w:r>
      <w:proofErr w:type="spellStart"/>
      <w:r w:rsidR="00783D5E">
        <w:rPr>
          <w:rFonts w:ascii="Arial" w:hAnsi="Arial" w:cs="Arial"/>
          <w:sz w:val="22"/>
          <w:szCs w:val="22"/>
        </w:rPr>
        <w:t>avra’</w:t>
      </w:r>
      <w:proofErr w:type="spellEnd"/>
      <w:r w:rsidR="00783D5E">
        <w:rPr>
          <w:rFonts w:ascii="Arial" w:hAnsi="Arial" w:cs="Arial"/>
          <w:sz w:val="22"/>
          <w:szCs w:val="22"/>
        </w:rPr>
        <w:t xml:space="preserve"> ripercussioni sulla architettura da voi indicata </w:t>
      </w:r>
      <w:proofErr w:type="spellStart"/>
      <w:r w:rsidR="00783D5E">
        <w:rPr>
          <w:rFonts w:ascii="Arial" w:hAnsi="Arial" w:cs="Arial"/>
          <w:sz w:val="22"/>
          <w:szCs w:val="22"/>
        </w:rPr>
        <w:t>poiche’</w:t>
      </w:r>
      <w:proofErr w:type="spellEnd"/>
      <w:r w:rsidR="00783D5E">
        <w:rPr>
          <w:rFonts w:ascii="Arial" w:hAnsi="Arial" w:cs="Arial"/>
          <w:sz w:val="22"/>
          <w:szCs w:val="22"/>
        </w:rPr>
        <w:t xml:space="preserve"> ogni P.O. </w:t>
      </w:r>
      <w:proofErr w:type="spellStart"/>
      <w:r w:rsidR="00783D5E">
        <w:rPr>
          <w:rFonts w:ascii="Arial" w:hAnsi="Arial" w:cs="Arial"/>
          <w:sz w:val="22"/>
          <w:szCs w:val="22"/>
        </w:rPr>
        <w:t>potra</w:t>
      </w:r>
      <w:proofErr w:type="spellEnd"/>
      <w:r w:rsidR="00783D5E">
        <w:rPr>
          <w:rFonts w:ascii="Arial" w:hAnsi="Arial" w:cs="Arial"/>
          <w:sz w:val="22"/>
          <w:szCs w:val="22"/>
        </w:rPr>
        <w:t xml:space="preserve"> verificare i propri </w:t>
      </w:r>
      <w:proofErr w:type="spellStart"/>
      <w:r w:rsidR="00783D5E">
        <w:rPr>
          <w:rFonts w:ascii="Arial" w:hAnsi="Arial" w:cs="Arial"/>
          <w:sz w:val="22"/>
          <w:szCs w:val="22"/>
        </w:rPr>
        <w:t>emogasanalizzatori</w:t>
      </w:r>
      <w:proofErr w:type="spellEnd"/>
      <w:r w:rsidR="00783D5E">
        <w:rPr>
          <w:rFonts w:ascii="Arial" w:hAnsi="Arial" w:cs="Arial"/>
          <w:sz w:val="22"/>
          <w:szCs w:val="22"/>
        </w:rPr>
        <w:t xml:space="preserve"> attraverso semplici configurazioni da effettuare su sistema informatico</w:t>
      </w:r>
    </w:p>
    <w:p w:rsidR="00783D5E" w:rsidRDefault="00F012D2" w:rsidP="00306B02">
      <w:pPr>
        <w:tabs>
          <w:tab w:val="left" w:pos="513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83D5E">
        <w:rPr>
          <w:rFonts w:ascii="Arial" w:hAnsi="Arial" w:cs="Arial"/>
          <w:b/>
          <w:sz w:val="22"/>
          <w:szCs w:val="22"/>
        </w:rPr>
        <w:t>R</w:t>
      </w:r>
      <w:r w:rsidR="00783D5E">
        <w:rPr>
          <w:rFonts w:ascii="Arial" w:hAnsi="Arial" w:cs="Arial"/>
          <w:b/>
          <w:sz w:val="22"/>
          <w:szCs w:val="22"/>
        </w:rPr>
        <w:t xml:space="preserve"> 1</w:t>
      </w:r>
      <w:r w:rsidRPr="00783D5E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per quanto riguarda la richiesta di un unico sistema informatico in grado di controllare</w:t>
      </w:r>
      <w:r w:rsidR="00306B02">
        <w:rPr>
          <w:rFonts w:ascii="Arial" w:hAnsi="Arial" w:cs="Arial"/>
          <w:sz w:val="22"/>
          <w:szCs w:val="22"/>
        </w:rPr>
        <w:t xml:space="preserve"> le apparecchiature in tempo reale utilizzando la Intranet aziendale, si conviene con quanto richiesto.</w:t>
      </w:r>
    </w:p>
    <w:p w:rsidR="00783D5E" w:rsidRDefault="00783D5E" w:rsidP="00306B02">
      <w:pPr>
        <w:tabs>
          <w:tab w:val="left" w:pos="513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 2)</w:t>
      </w:r>
      <w:r w:rsidRPr="00783D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proofErr w:type="spellStart"/>
      <w:r>
        <w:rPr>
          <w:rFonts w:ascii="Arial" w:hAnsi="Arial" w:cs="Arial"/>
          <w:sz w:val="22"/>
          <w:szCs w:val="22"/>
        </w:rPr>
        <w:t>possibilita’</w:t>
      </w:r>
      <w:proofErr w:type="spellEnd"/>
      <w:r>
        <w:rPr>
          <w:rFonts w:ascii="Arial" w:hAnsi="Arial" w:cs="Arial"/>
          <w:sz w:val="22"/>
          <w:szCs w:val="22"/>
        </w:rPr>
        <w:t xml:space="preserve"> di  esecuzione e gestione di rete di un programma di controllo di </w:t>
      </w:r>
      <w:proofErr w:type="spellStart"/>
      <w:r>
        <w:rPr>
          <w:rFonts w:ascii="Arial" w:hAnsi="Arial" w:cs="Arial"/>
          <w:sz w:val="22"/>
          <w:szCs w:val="22"/>
        </w:rPr>
        <w:t>qualita’</w:t>
      </w:r>
      <w:proofErr w:type="spellEnd"/>
      <w:r>
        <w:rPr>
          <w:rFonts w:ascii="Arial" w:hAnsi="Arial" w:cs="Arial"/>
          <w:sz w:val="22"/>
          <w:szCs w:val="22"/>
        </w:rPr>
        <w:t xml:space="preserve"> con materiali diversi dalla ditta produttrice degli strumenti”</w:t>
      </w:r>
    </w:p>
    <w:p w:rsidR="00783D5E" w:rsidRDefault="00783D5E" w:rsidP="00306B02">
      <w:pPr>
        <w:tabs>
          <w:tab w:val="left" w:pos="513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 2)</w:t>
      </w:r>
      <w:r w:rsidR="00306B02">
        <w:rPr>
          <w:rFonts w:ascii="Arial" w:hAnsi="Arial" w:cs="Arial"/>
          <w:sz w:val="22"/>
          <w:szCs w:val="22"/>
        </w:rPr>
        <w:t xml:space="preserve"> si conferma quanto richiesto, ossia trattasi di un'unica </w:t>
      </w:r>
      <w:proofErr w:type="spellStart"/>
      <w:r w:rsidR="00306B02">
        <w:rPr>
          <w:rFonts w:ascii="Arial" w:hAnsi="Arial" w:cs="Arial"/>
          <w:sz w:val="22"/>
          <w:szCs w:val="22"/>
        </w:rPr>
        <w:t>modalita’</w:t>
      </w:r>
      <w:proofErr w:type="spellEnd"/>
      <w:r w:rsidR="00306B02">
        <w:rPr>
          <w:rFonts w:ascii="Arial" w:hAnsi="Arial" w:cs="Arial"/>
          <w:sz w:val="22"/>
          <w:szCs w:val="22"/>
        </w:rPr>
        <w:t xml:space="preserve"> da effettuarsi su tutti gli </w:t>
      </w:r>
      <w:proofErr w:type="spellStart"/>
      <w:r w:rsidR="00306B02">
        <w:rPr>
          <w:rFonts w:ascii="Arial" w:hAnsi="Arial" w:cs="Arial"/>
          <w:sz w:val="22"/>
          <w:szCs w:val="22"/>
        </w:rPr>
        <w:t>emogasanizzatori</w:t>
      </w:r>
      <w:proofErr w:type="spellEnd"/>
      <w:r w:rsidR="00306B02">
        <w:rPr>
          <w:rFonts w:ascii="Arial" w:hAnsi="Arial" w:cs="Arial"/>
          <w:sz w:val="22"/>
          <w:szCs w:val="22"/>
        </w:rPr>
        <w:t xml:space="preserve"> con materiali diversi da quelli offerti dalla ditta produttrice.</w:t>
      </w:r>
    </w:p>
    <w:p w:rsidR="00783D5E" w:rsidRPr="004B3214" w:rsidRDefault="00783D5E" w:rsidP="00306B02">
      <w:pPr>
        <w:tabs>
          <w:tab w:val="left" w:pos="513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 3</w:t>
      </w:r>
      <w:r w:rsidRPr="004B3214">
        <w:rPr>
          <w:rFonts w:ascii="Arial" w:hAnsi="Arial" w:cs="Arial"/>
          <w:sz w:val="22"/>
          <w:szCs w:val="22"/>
        </w:rPr>
        <w:t>)”forniture di programmi VEQ senza costi aggiuntivi per l’azienda”</w:t>
      </w:r>
      <w:r w:rsidR="004B3214" w:rsidRPr="004B3214">
        <w:rPr>
          <w:rFonts w:ascii="Arial" w:hAnsi="Arial" w:cs="Arial"/>
          <w:sz w:val="22"/>
          <w:szCs w:val="22"/>
        </w:rPr>
        <w:t xml:space="preserve">: </w:t>
      </w:r>
      <w:r w:rsidR="00C41543">
        <w:rPr>
          <w:rFonts w:ascii="Arial" w:hAnsi="Arial" w:cs="Arial"/>
          <w:sz w:val="22"/>
          <w:szCs w:val="22"/>
        </w:rPr>
        <w:t xml:space="preserve">si richiedono chiarimenti sulle </w:t>
      </w:r>
      <w:proofErr w:type="spellStart"/>
      <w:r w:rsidR="00C41543">
        <w:rPr>
          <w:rFonts w:ascii="Arial" w:hAnsi="Arial" w:cs="Arial"/>
          <w:sz w:val="22"/>
          <w:szCs w:val="22"/>
        </w:rPr>
        <w:t>modalita’</w:t>
      </w:r>
      <w:proofErr w:type="spellEnd"/>
      <w:r w:rsidR="00C41543">
        <w:rPr>
          <w:rFonts w:ascii="Arial" w:hAnsi="Arial" w:cs="Arial"/>
          <w:sz w:val="22"/>
          <w:szCs w:val="22"/>
        </w:rPr>
        <w:t xml:space="preserve"> di utilizzo del programma VEQ al fine di poter fornire gli stessi in modo adeguato: ad esempio per quali </w:t>
      </w:r>
      <w:r w:rsidR="004B3214" w:rsidRPr="004B3214">
        <w:rPr>
          <w:rFonts w:ascii="Arial" w:hAnsi="Arial" w:cs="Arial"/>
          <w:sz w:val="22"/>
          <w:szCs w:val="22"/>
        </w:rPr>
        <w:t xml:space="preserve"> e quanti reparti</w:t>
      </w:r>
      <w:r w:rsidR="00C41543">
        <w:rPr>
          <w:rFonts w:ascii="Arial" w:hAnsi="Arial" w:cs="Arial"/>
          <w:sz w:val="22"/>
          <w:szCs w:val="22"/>
        </w:rPr>
        <w:t xml:space="preserve"> viene richiesta l’iscrizione al programma VEQ e vi chiediamo inoltre di precisare se si intende sui</w:t>
      </w:r>
      <w:r w:rsidR="004B3214" w:rsidRPr="004B3214">
        <w:rPr>
          <w:rFonts w:ascii="Arial" w:hAnsi="Arial" w:cs="Arial"/>
          <w:sz w:val="22"/>
          <w:szCs w:val="22"/>
        </w:rPr>
        <w:t xml:space="preserve"> parametri </w:t>
      </w:r>
      <w:proofErr w:type="spellStart"/>
      <w:r w:rsidR="004B3214" w:rsidRPr="004B3214">
        <w:rPr>
          <w:rFonts w:ascii="Arial" w:hAnsi="Arial" w:cs="Arial"/>
          <w:sz w:val="22"/>
          <w:szCs w:val="22"/>
        </w:rPr>
        <w:t>piu’</w:t>
      </w:r>
      <w:proofErr w:type="spellEnd"/>
      <w:r w:rsidR="004B3214" w:rsidRPr="004B3214">
        <w:rPr>
          <w:rFonts w:ascii="Arial" w:hAnsi="Arial" w:cs="Arial"/>
          <w:sz w:val="22"/>
          <w:szCs w:val="22"/>
        </w:rPr>
        <w:t xml:space="preserve"> comunemente </w:t>
      </w:r>
      <w:r w:rsidR="00C41543">
        <w:rPr>
          <w:rFonts w:ascii="Arial" w:hAnsi="Arial" w:cs="Arial"/>
          <w:sz w:val="22"/>
          <w:szCs w:val="22"/>
        </w:rPr>
        <w:t xml:space="preserve">presenti (vedi BG,LYT, </w:t>
      </w:r>
      <w:proofErr w:type="spellStart"/>
      <w:r w:rsidR="00C41543">
        <w:rPr>
          <w:rFonts w:ascii="Arial" w:hAnsi="Arial" w:cs="Arial"/>
          <w:sz w:val="22"/>
          <w:szCs w:val="22"/>
        </w:rPr>
        <w:t>Glu</w:t>
      </w:r>
      <w:proofErr w:type="spellEnd"/>
      <w:r w:rsidR="00C41543">
        <w:rPr>
          <w:rFonts w:ascii="Arial" w:hAnsi="Arial" w:cs="Arial"/>
          <w:sz w:val="22"/>
          <w:szCs w:val="22"/>
        </w:rPr>
        <w:t xml:space="preserve"> e Lat) oppure debbano includere la COX di scarsa </w:t>
      </w:r>
      <w:proofErr w:type="spellStart"/>
      <w:r w:rsidR="00C41543">
        <w:rPr>
          <w:rFonts w:ascii="Arial" w:hAnsi="Arial" w:cs="Arial"/>
          <w:sz w:val="22"/>
          <w:szCs w:val="22"/>
        </w:rPr>
        <w:t>numerosita’</w:t>
      </w:r>
      <w:proofErr w:type="spellEnd"/>
      <w:r w:rsidR="00C41543">
        <w:rPr>
          <w:rFonts w:ascii="Arial" w:hAnsi="Arial" w:cs="Arial"/>
          <w:sz w:val="22"/>
          <w:szCs w:val="22"/>
        </w:rPr>
        <w:t xml:space="preserve"> nei programmi VEQ</w:t>
      </w:r>
    </w:p>
    <w:p w:rsidR="00A250AA" w:rsidRDefault="00783D5E" w:rsidP="00306B02">
      <w:pPr>
        <w:tabs>
          <w:tab w:val="left" w:pos="513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 3)</w:t>
      </w:r>
      <w:r w:rsidR="00306B02">
        <w:rPr>
          <w:rFonts w:ascii="Arial" w:hAnsi="Arial" w:cs="Arial"/>
          <w:sz w:val="22"/>
          <w:szCs w:val="22"/>
        </w:rPr>
        <w:t xml:space="preserve"> La partecipazione ai programmi VEQ deve essere prevista per gli strumenti da allocare presso i Servizi di Patologia Clinica dei </w:t>
      </w:r>
      <w:proofErr w:type="spellStart"/>
      <w:r w:rsidR="00306B02">
        <w:rPr>
          <w:rFonts w:ascii="Arial" w:hAnsi="Arial" w:cs="Arial"/>
          <w:sz w:val="22"/>
          <w:szCs w:val="22"/>
        </w:rPr>
        <w:t>PP.OO</w:t>
      </w:r>
      <w:proofErr w:type="spellEnd"/>
      <w:r w:rsidR="00306B02">
        <w:rPr>
          <w:rFonts w:ascii="Arial" w:hAnsi="Arial" w:cs="Arial"/>
          <w:sz w:val="22"/>
          <w:szCs w:val="22"/>
        </w:rPr>
        <w:t xml:space="preserve">. Ingrassia Palermo, Cimino Termini </w:t>
      </w:r>
      <w:proofErr w:type="spellStart"/>
      <w:r w:rsidR="00306B02">
        <w:rPr>
          <w:rFonts w:ascii="Arial" w:hAnsi="Arial" w:cs="Arial"/>
          <w:sz w:val="22"/>
          <w:szCs w:val="22"/>
        </w:rPr>
        <w:t>Imerese</w:t>
      </w:r>
      <w:proofErr w:type="spellEnd"/>
      <w:r w:rsidR="00306B02">
        <w:rPr>
          <w:rFonts w:ascii="Arial" w:hAnsi="Arial" w:cs="Arial"/>
          <w:sz w:val="22"/>
          <w:szCs w:val="22"/>
        </w:rPr>
        <w:t xml:space="preserve"> e Civico Partinico e deve prevedere almeno:</w:t>
      </w:r>
      <w:r w:rsidR="004B3214">
        <w:rPr>
          <w:rFonts w:ascii="Arial" w:hAnsi="Arial" w:cs="Arial"/>
          <w:sz w:val="22"/>
          <w:szCs w:val="22"/>
        </w:rPr>
        <w:t xml:space="preserve"> </w:t>
      </w:r>
      <w:r w:rsidR="00796483">
        <w:rPr>
          <w:rFonts w:ascii="Arial" w:hAnsi="Arial" w:cs="Arial"/>
          <w:sz w:val="22"/>
          <w:szCs w:val="22"/>
        </w:rPr>
        <w:t>cloro,calcio ionizzato, lattato, magnesio ionizzato, pCO2, pH, pO2, potassio e sodio.</w:t>
      </w:r>
      <w:r w:rsidR="00306B02">
        <w:rPr>
          <w:rFonts w:ascii="Arial" w:hAnsi="Arial" w:cs="Arial"/>
          <w:sz w:val="22"/>
          <w:szCs w:val="22"/>
        </w:rPr>
        <w:t xml:space="preserve"> </w:t>
      </w:r>
    </w:p>
    <w:p w:rsidR="00A250AA" w:rsidRPr="00A250AA" w:rsidRDefault="00A250AA" w:rsidP="00A250AA">
      <w:pPr>
        <w:rPr>
          <w:rFonts w:ascii="Arial" w:hAnsi="Arial" w:cs="Arial"/>
          <w:sz w:val="22"/>
          <w:szCs w:val="22"/>
        </w:rPr>
      </w:pPr>
    </w:p>
    <w:p w:rsidR="00A250AA" w:rsidRPr="00A250AA" w:rsidRDefault="00A250AA" w:rsidP="00A250AA">
      <w:pPr>
        <w:rPr>
          <w:rFonts w:ascii="Arial" w:hAnsi="Arial" w:cs="Arial"/>
          <w:sz w:val="22"/>
          <w:szCs w:val="22"/>
        </w:rPr>
      </w:pPr>
    </w:p>
    <w:p w:rsidR="00A250AA" w:rsidRDefault="00A250AA" w:rsidP="00A250AA">
      <w:pPr>
        <w:rPr>
          <w:rFonts w:ascii="Arial" w:hAnsi="Arial" w:cs="Arial"/>
          <w:sz w:val="22"/>
          <w:szCs w:val="22"/>
        </w:rPr>
      </w:pPr>
    </w:p>
    <w:p w:rsidR="00A250AA" w:rsidRDefault="00A250AA" w:rsidP="00A250AA">
      <w:pPr>
        <w:rPr>
          <w:rFonts w:ascii="Arial" w:hAnsi="Arial" w:cs="Arial"/>
          <w:sz w:val="22"/>
          <w:szCs w:val="22"/>
        </w:rPr>
      </w:pPr>
    </w:p>
    <w:p w:rsidR="00D22CCD" w:rsidRPr="00A250AA" w:rsidRDefault="00D22CCD" w:rsidP="00A250AA">
      <w:pPr>
        <w:rPr>
          <w:rFonts w:ascii="Arial" w:hAnsi="Arial" w:cs="Arial"/>
          <w:sz w:val="22"/>
          <w:szCs w:val="22"/>
        </w:rPr>
      </w:pPr>
    </w:p>
    <w:p w:rsidR="00A250AA" w:rsidRDefault="00A250AA" w:rsidP="00A250AA">
      <w:pPr>
        <w:rPr>
          <w:rFonts w:ascii="Arial" w:hAnsi="Arial" w:cs="Arial"/>
          <w:sz w:val="22"/>
          <w:szCs w:val="22"/>
        </w:rPr>
      </w:pPr>
    </w:p>
    <w:p w:rsidR="00A250AA" w:rsidRDefault="00A250AA" w:rsidP="00A250AA">
      <w:pPr>
        <w:ind w:left="567"/>
        <w:rPr>
          <w:rFonts w:ascii="Arial" w:hAnsi="Arial" w:cs="Arial"/>
          <w:sz w:val="22"/>
          <w:szCs w:val="22"/>
        </w:rPr>
      </w:pPr>
      <w:r w:rsidRPr="00A250AA">
        <w:rPr>
          <w:rFonts w:ascii="Arial" w:hAnsi="Arial" w:cs="Arial"/>
          <w:b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>si chiede di voler chiarire se nell’offerta economica – D)tabella riassuntiva offerta, alla voce totale offerta, devono essere sommati anche i costi di interferenza</w:t>
      </w:r>
    </w:p>
    <w:p w:rsidR="00F012D2" w:rsidRPr="00A250AA" w:rsidRDefault="00A250AA" w:rsidP="00A250AA">
      <w:pPr>
        <w:ind w:firstLine="567"/>
        <w:rPr>
          <w:rFonts w:ascii="Arial" w:hAnsi="Arial" w:cs="Arial"/>
          <w:sz w:val="22"/>
          <w:szCs w:val="22"/>
        </w:rPr>
      </w:pPr>
      <w:r w:rsidRPr="00A250AA">
        <w:rPr>
          <w:rFonts w:ascii="Arial" w:hAnsi="Arial" w:cs="Arial"/>
          <w:b/>
          <w:sz w:val="22"/>
          <w:szCs w:val="22"/>
        </w:rPr>
        <w:t>R)</w:t>
      </w:r>
      <w:r>
        <w:rPr>
          <w:rFonts w:ascii="Arial" w:hAnsi="Arial" w:cs="Arial"/>
          <w:sz w:val="22"/>
          <w:szCs w:val="22"/>
        </w:rPr>
        <w:t>si, devono essere sommati anche i costi di interferenza</w:t>
      </w:r>
    </w:p>
    <w:sectPr w:rsidR="00F012D2" w:rsidRPr="00A250AA" w:rsidSect="00781D46">
      <w:footerReference w:type="default" r:id="rId9"/>
      <w:pgSz w:w="11906" w:h="16838"/>
      <w:pgMar w:top="1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B6" w:rsidRDefault="009A56B6">
      <w:r>
        <w:separator/>
      </w:r>
    </w:p>
  </w:endnote>
  <w:endnote w:type="continuationSeparator" w:id="0">
    <w:p w:rsidR="009A56B6" w:rsidRDefault="009A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46" w:rsidRDefault="009665CB">
    <w:pPr>
      <w:pStyle w:val="Pidipagina"/>
      <w:pBdr>
        <w:top w:val="single" w:sz="8" w:space="1" w:color="000080"/>
      </w:pBdr>
      <w:tabs>
        <w:tab w:val="clear" w:pos="4819"/>
        <w:tab w:val="clear" w:pos="9638"/>
      </w:tabs>
      <w:rPr>
        <w:rFonts w:ascii="Arial" w:hAnsi="Arial" w:cs="Arial"/>
        <w:b/>
        <w:color w:val="808080"/>
        <w:sz w:val="14"/>
        <w:szCs w:val="16"/>
        <w:vertAlign w:val="superscript"/>
      </w:rPr>
    </w:pPr>
    <w:r>
      <w:rPr>
        <w:rFonts w:ascii="Arial" w:hAnsi="Arial" w:cs="Arial"/>
        <w:color w:val="000080"/>
        <w:vertAlign w:val="subscript"/>
      </w:rPr>
      <w:t xml:space="preserve">Azienda Sanitaria Provinciale di Palermo – Via G. </w:t>
    </w:r>
    <w:proofErr w:type="spellStart"/>
    <w:r>
      <w:rPr>
        <w:rFonts w:ascii="Arial" w:hAnsi="Arial" w:cs="Arial"/>
        <w:color w:val="000080"/>
        <w:vertAlign w:val="subscript"/>
      </w:rPr>
      <w:t>Cusmano</w:t>
    </w:r>
    <w:proofErr w:type="spellEnd"/>
    <w:r>
      <w:rPr>
        <w:rFonts w:ascii="Arial" w:hAnsi="Arial" w:cs="Arial"/>
        <w:color w:val="000080"/>
        <w:vertAlign w:val="subscript"/>
      </w:rPr>
      <w:t xml:space="preserve">, 24 – 90141  PALERMO                                                   </w:t>
    </w:r>
    <w:r>
      <w:rPr>
        <w:rFonts w:ascii="Arial" w:hAnsi="Arial" w:cs="Arial"/>
        <w:b/>
        <w:color w:val="808080"/>
        <w:sz w:val="14"/>
        <w:szCs w:val="16"/>
      </w:rPr>
      <w:t xml:space="preserve"> PAGINA</w:t>
    </w:r>
    <w:r>
      <w:rPr>
        <w:rFonts w:ascii="Arial" w:hAnsi="Arial" w:cs="Arial"/>
        <w:b/>
        <w:color w:val="808080"/>
        <w:sz w:val="14"/>
        <w:szCs w:val="16"/>
        <w:vertAlign w:val="superscript"/>
      </w:rPr>
      <w:t xml:space="preserve"> </w:t>
    </w:r>
    <w:r w:rsidR="007A61FC">
      <w:rPr>
        <w:rStyle w:val="Numeropagina"/>
        <w:rFonts w:ascii="Arial" w:hAnsi="Arial" w:cs="Arial"/>
        <w:b/>
        <w:color w:val="808080"/>
        <w:sz w:val="14"/>
        <w:szCs w:val="16"/>
      </w:rPr>
      <w:fldChar w:fldCharType="begin"/>
    </w:r>
    <w:r>
      <w:rPr>
        <w:rStyle w:val="Numeropagina"/>
        <w:rFonts w:ascii="Arial" w:hAnsi="Arial" w:cs="Arial"/>
        <w:b/>
        <w:color w:val="808080"/>
        <w:sz w:val="14"/>
        <w:szCs w:val="16"/>
      </w:rPr>
      <w:instrText xml:space="preserve"> PAGE </w:instrText>
    </w:r>
    <w:r w:rsidR="007A61FC">
      <w:rPr>
        <w:rStyle w:val="Numeropagina"/>
        <w:rFonts w:ascii="Arial" w:hAnsi="Arial" w:cs="Arial"/>
        <w:b/>
        <w:color w:val="808080"/>
        <w:sz w:val="14"/>
        <w:szCs w:val="16"/>
      </w:rPr>
      <w:fldChar w:fldCharType="separate"/>
    </w:r>
    <w:r w:rsidR="00C41543">
      <w:rPr>
        <w:rStyle w:val="Numeropagina"/>
        <w:rFonts w:ascii="Arial" w:hAnsi="Arial" w:cs="Arial"/>
        <w:b/>
        <w:noProof/>
        <w:color w:val="808080"/>
        <w:sz w:val="14"/>
        <w:szCs w:val="16"/>
      </w:rPr>
      <w:t>1</w:t>
    </w:r>
    <w:r w:rsidR="007A61FC">
      <w:rPr>
        <w:rStyle w:val="Numeropagina"/>
        <w:rFonts w:ascii="Arial" w:hAnsi="Arial" w:cs="Arial"/>
        <w:b/>
        <w:color w:val="808080"/>
        <w:sz w:val="14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B6" w:rsidRDefault="009A56B6">
      <w:r>
        <w:separator/>
      </w:r>
    </w:p>
  </w:footnote>
  <w:footnote w:type="continuationSeparator" w:id="0">
    <w:p w:rsidR="009A56B6" w:rsidRDefault="009A5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A42"/>
    <w:multiLevelType w:val="hybridMultilevel"/>
    <w:tmpl w:val="25F6D498"/>
    <w:lvl w:ilvl="0" w:tplc="0410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9"/>
  <w:hyphenationZone w:val="283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A005D"/>
    <w:rsid w:val="00012172"/>
    <w:rsid w:val="000441C8"/>
    <w:rsid w:val="00047812"/>
    <w:rsid w:val="000A2A68"/>
    <w:rsid w:val="00106329"/>
    <w:rsid w:val="00121D0B"/>
    <w:rsid w:val="00134858"/>
    <w:rsid w:val="0016338F"/>
    <w:rsid w:val="00181135"/>
    <w:rsid w:val="00187038"/>
    <w:rsid w:val="001A7F1F"/>
    <w:rsid w:val="001F5428"/>
    <w:rsid w:val="00237619"/>
    <w:rsid w:val="00271518"/>
    <w:rsid w:val="00306B02"/>
    <w:rsid w:val="00344213"/>
    <w:rsid w:val="00350EEE"/>
    <w:rsid w:val="00383F49"/>
    <w:rsid w:val="003D3C15"/>
    <w:rsid w:val="00404065"/>
    <w:rsid w:val="00410FDF"/>
    <w:rsid w:val="00443087"/>
    <w:rsid w:val="004516D2"/>
    <w:rsid w:val="00486479"/>
    <w:rsid w:val="004B3214"/>
    <w:rsid w:val="004F2D15"/>
    <w:rsid w:val="005017E3"/>
    <w:rsid w:val="005506D2"/>
    <w:rsid w:val="0063314D"/>
    <w:rsid w:val="006545D1"/>
    <w:rsid w:val="00720A39"/>
    <w:rsid w:val="00720FB3"/>
    <w:rsid w:val="00732621"/>
    <w:rsid w:val="00781D46"/>
    <w:rsid w:val="00783D5E"/>
    <w:rsid w:val="00796483"/>
    <w:rsid w:val="007A61FC"/>
    <w:rsid w:val="007D380A"/>
    <w:rsid w:val="007D6472"/>
    <w:rsid w:val="00892E7C"/>
    <w:rsid w:val="008A005D"/>
    <w:rsid w:val="008C4A3C"/>
    <w:rsid w:val="008E3A0D"/>
    <w:rsid w:val="00925331"/>
    <w:rsid w:val="00950603"/>
    <w:rsid w:val="009665CB"/>
    <w:rsid w:val="0098293C"/>
    <w:rsid w:val="009A56B6"/>
    <w:rsid w:val="009F311C"/>
    <w:rsid w:val="00A20367"/>
    <w:rsid w:val="00A250AA"/>
    <w:rsid w:val="00A504C9"/>
    <w:rsid w:val="00A805E5"/>
    <w:rsid w:val="00A811BF"/>
    <w:rsid w:val="00B11714"/>
    <w:rsid w:val="00BA3295"/>
    <w:rsid w:val="00C07E66"/>
    <w:rsid w:val="00C36131"/>
    <w:rsid w:val="00C41543"/>
    <w:rsid w:val="00C54A75"/>
    <w:rsid w:val="00CD784E"/>
    <w:rsid w:val="00D22CCD"/>
    <w:rsid w:val="00D52EA0"/>
    <w:rsid w:val="00D55A14"/>
    <w:rsid w:val="00D55E35"/>
    <w:rsid w:val="00E101D7"/>
    <w:rsid w:val="00E60E6C"/>
    <w:rsid w:val="00E632AA"/>
    <w:rsid w:val="00EA6982"/>
    <w:rsid w:val="00EF3756"/>
    <w:rsid w:val="00F012D2"/>
    <w:rsid w:val="00F41669"/>
    <w:rsid w:val="00FA1154"/>
    <w:rsid w:val="00FB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D46"/>
    <w:rPr>
      <w:sz w:val="24"/>
      <w:szCs w:val="24"/>
    </w:rPr>
  </w:style>
  <w:style w:type="paragraph" w:styleId="Titolo1">
    <w:name w:val="heading 1"/>
    <w:basedOn w:val="Normale"/>
    <w:next w:val="Normale"/>
    <w:qFormat/>
    <w:rsid w:val="00781D46"/>
    <w:pPr>
      <w:keepNext/>
      <w:outlineLvl w:val="0"/>
    </w:pPr>
    <w:rPr>
      <w:rFonts w:ascii="Arial" w:hAnsi="Arial" w:cs="Arial"/>
      <w:b/>
      <w:sz w:val="14"/>
      <w:szCs w:val="16"/>
      <w:lang w:val="fr-FR"/>
    </w:rPr>
  </w:style>
  <w:style w:type="paragraph" w:styleId="Titolo2">
    <w:name w:val="heading 2"/>
    <w:basedOn w:val="Normale"/>
    <w:next w:val="Normale"/>
    <w:qFormat/>
    <w:rsid w:val="00781D46"/>
    <w:pPr>
      <w:keepNext/>
      <w:tabs>
        <w:tab w:val="left" w:pos="1183"/>
      </w:tabs>
      <w:ind w:firstLine="252"/>
      <w:outlineLvl w:val="1"/>
    </w:pPr>
    <w:rPr>
      <w:rFonts w:ascii="Arial" w:hAnsi="Arial" w:cs="Arial"/>
      <w:b/>
      <w:sz w:val="20"/>
      <w:szCs w:val="16"/>
    </w:rPr>
  </w:style>
  <w:style w:type="paragraph" w:styleId="Titolo3">
    <w:name w:val="heading 3"/>
    <w:basedOn w:val="Normale"/>
    <w:next w:val="Normale"/>
    <w:qFormat/>
    <w:rsid w:val="00781D46"/>
    <w:pPr>
      <w:keepNext/>
      <w:ind w:firstLine="709"/>
      <w:outlineLvl w:val="2"/>
    </w:pPr>
    <w:rPr>
      <w:rFonts w:ascii="Arial" w:hAnsi="Arial" w:cs="Arial"/>
      <w:b/>
      <w:sz w:val="20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781D46"/>
    <w:pPr>
      <w:spacing w:line="480" w:lineRule="auto"/>
    </w:pPr>
    <w:rPr>
      <w:sz w:val="28"/>
    </w:rPr>
  </w:style>
  <w:style w:type="paragraph" w:styleId="Intestazione">
    <w:name w:val="header"/>
    <w:basedOn w:val="Normale"/>
    <w:semiHidden/>
    <w:rsid w:val="00781D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81D4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781D46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781D46"/>
  </w:style>
  <w:style w:type="paragraph" w:styleId="Testofumetto">
    <w:name w:val="Balloon Text"/>
    <w:basedOn w:val="Normale"/>
    <w:semiHidden/>
    <w:rsid w:val="00781D4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781D46"/>
    <w:pPr>
      <w:spacing w:line="360" w:lineRule="auto"/>
    </w:pPr>
    <w:rPr>
      <w:rFonts w:ascii="Arial" w:hAnsi="Arial" w:cs="Arial"/>
      <w:sz w:val="22"/>
    </w:rPr>
  </w:style>
  <w:style w:type="paragraph" w:styleId="Rientrocorpodeltesto">
    <w:name w:val="Body Text Indent"/>
    <w:basedOn w:val="Normale"/>
    <w:semiHidden/>
    <w:rsid w:val="00781D46"/>
    <w:pPr>
      <w:ind w:firstLine="709"/>
    </w:pPr>
    <w:rPr>
      <w:rFonts w:ascii="Arial" w:hAnsi="Arial" w:cs="Arial"/>
      <w:sz w:val="22"/>
    </w:rPr>
  </w:style>
  <w:style w:type="paragraph" w:styleId="Rientrocorpodeltesto2">
    <w:name w:val="Body Text Indent 2"/>
    <w:basedOn w:val="Normale"/>
    <w:semiHidden/>
    <w:rsid w:val="00781D46"/>
    <w:pPr>
      <w:spacing w:line="360" w:lineRule="auto"/>
      <w:ind w:firstLine="709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Normale"/>
    <w:semiHidden/>
    <w:rsid w:val="00781D46"/>
    <w:pPr>
      <w:spacing w:line="360" w:lineRule="auto"/>
      <w:ind w:firstLine="567"/>
      <w:jc w:val="both"/>
    </w:pPr>
    <w:rPr>
      <w:rFonts w:ascii="Arial" w:hAnsi="Arial" w:cs="Arial"/>
      <w:sz w:val="22"/>
      <w:szCs w:val="22"/>
    </w:rPr>
  </w:style>
  <w:style w:type="paragraph" w:styleId="Corpodeltesto3">
    <w:name w:val="Body Text 3"/>
    <w:basedOn w:val="Normale"/>
    <w:semiHidden/>
    <w:rsid w:val="00781D46"/>
    <w:pPr>
      <w:jc w:val="both"/>
    </w:pPr>
    <w:rPr>
      <w:sz w:val="20"/>
    </w:rPr>
  </w:style>
  <w:style w:type="table" w:styleId="Grigliatabella">
    <w:name w:val="Table Grid"/>
    <w:basedOn w:val="Tabellanormale"/>
    <w:uiPriority w:val="59"/>
    <w:rsid w:val="00D55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DE593-712C-4828-BC73-4CFD65C5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Links>
    <vt:vector size="12" baseType="variant"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http://www.asppalermo.org/</vt:lpwstr>
      </vt:variant>
      <vt:variant>
        <vt:lpwstr/>
      </vt:variant>
      <vt:variant>
        <vt:i4>2097169</vt:i4>
      </vt:variant>
      <vt:variant>
        <vt:i4>1024</vt:i4>
      </vt:variant>
      <vt:variant>
        <vt:i4>1025</vt:i4>
      </vt:variant>
      <vt:variant>
        <vt:i4>1</vt:i4>
      </vt:variant>
      <vt:variant>
        <vt:lpwstr>logo_asp6mini2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</dc:creator>
  <cp:lastModifiedBy>utente</cp:lastModifiedBy>
  <cp:revision>18</cp:revision>
  <cp:lastPrinted>2013-01-22T10:59:00Z</cp:lastPrinted>
  <dcterms:created xsi:type="dcterms:W3CDTF">2013-01-22T08:05:00Z</dcterms:created>
  <dcterms:modified xsi:type="dcterms:W3CDTF">2013-01-22T11:33:00Z</dcterms:modified>
</cp:coreProperties>
</file>