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2" w:rsidRPr="000125D2" w:rsidRDefault="000125D2" w:rsidP="00012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0125D2">
        <w:rPr>
          <w:b/>
          <w:sz w:val="28"/>
          <w:szCs w:val="28"/>
        </w:rPr>
        <w:t>LOTTO N. 1</w:t>
      </w:r>
    </w:p>
    <w:p w:rsidR="000125D2" w:rsidRDefault="000125D2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:rsidR="00757FA7" w:rsidRPr="003B2F13" w:rsidRDefault="00757FA7" w:rsidP="00F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</w:rPr>
      </w:pPr>
      <w:r w:rsidRPr="003B2F13">
        <w:rPr>
          <w:b/>
        </w:rPr>
        <w:t>CONFIGURAZIONE E CARATTERISTICHE TECNICO/FUNZIONALI MINIME</w:t>
      </w:r>
      <w:r w:rsidR="000125D2" w:rsidRPr="003B2F13">
        <w:rPr>
          <w:b/>
        </w:rPr>
        <w:t xml:space="preserve"> PER L’ACQUISIZIONE DI N. 4 </w:t>
      </w:r>
      <w:r w:rsidR="00FD2A0B" w:rsidRPr="003B2F13">
        <w:rPr>
          <w:b/>
        </w:rPr>
        <w:t>ECOTOMOGRAFI MULTIDISCIPLINARI</w:t>
      </w:r>
      <w:r w:rsidR="000125D2" w:rsidRPr="003B2F13">
        <w:rPr>
          <w:b/>
        </w:rPr>
        <w:t xml:space="preserve"> </w:t>
      </w:r>
    </w:p>
    <w:p w:rsidR="00834ABF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:rsidR="00757FA7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Le caratteristiche riportate sono da considerarsi requisiti minimi , fatto salvo per comprovate soluzioni funzionalmente equivalenti dal punto di vista clinico.</w:t>
      </w:r>
    </w:p>
    <w:p w:rsidR="00FE6F4E" w:rsidRDefault="00FE6F4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757FA7" w:rsidRPr="000121C6" w:rsidTr="00894ECB">
        <w:trPr>
          <w:trHeight w:val="340"/>
        </w:trPr>
        <w:tc>
          <w:tcPr>
            <w:tcW w:w="10195" w:type="dxa"/>
            <w:gridSpan w:val="2"/>
            <w:shd w:val="clear" w:color="auto" w:fill="auto"/>
          </w:tcPr>
          <w:p w:rsidR="000136BC" w:rsidRPr="009C4D36" w:rsidRDefault="00757FA7" w:rsidP="00301A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C708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5381D">
              <w:rPr>
                <w:b/>
                <w:sz w:val="20"/>
                <w:szCs w:val="20"/>
              </w:rPr>
              <w:t>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 w:rsidR="00C70834">
              <w:rPr>
                <w:b/>
                <w:sz w:val="20"/>
                <w:szCs w:val="20"/>
              </w:rPr>
              <w:t>Multidisciplinar</w:t>
            </w:r>
            <w:r w:rsidR="008E5249">
              <w:rPr>
                <w:b/>
                <w:sz w:val="20"/>
                <w:szCs w:val="20"/>
              </w:rPr>
              <w:t>e</w:t>
            </w:r>
            <w:r w:rsidR="0005381D">
              <w:rPr>
                <w:b/>
                <w:sz w:val="20"/>
                <w:szCs w:val="20"/>
              </w:rPr>
              <w:t xml:space="preserve"> </w:t>
            </w:r>
            <w:r w:rsidR="00834ABF">
              <w:rPr>
                <w:b/>
                <w:sz w:val="20"/>
                <w:szCs w:val="20"/>
              </w:rPr>
              <w:t>maneggevole e facilmente trasportabile</w:t>
            </w:r>
            <w:r w:rsidR="00C654FC">
              <w:rPr>
                <w:b/>
                <w:sz w:val="20"/>
                <w:szCs w:val="20"/>
              </w:rPr>
              <w:t xml:space="preserve"> </w:t>
            </w:r>
            <w:r w:rsidR="000136BC">
              <w:rPr>
                <w:b/>
                <w:sz w:val="20"/>
                <w:szCs w:val="20"/>
              </w:rPr>
              <w:t>ad architettura completamente digitale per esami in ambito multidisciplinare ( internistico, vascolare ed urologico</w:t>
            </w:r>
            <w:r w:rsidR="00C70834">
              <w:rPr>
                <w:b/>
                <w:sz w:val="20"/>
                <w:szCs w:val="20"/>
              </w:rPr>
              <w:t>, ginecologico</w:t>
            </w:r>
            <w:r w:rsidR="000136BC">
              <w:rPr>
                <w:b/>
                <w:sz w:val="20"/>
                <w:szCs w:val="20"/>
              </w:rPr>
              <w:t xml:space="preserve"> ) ad elevatissime prestazioni </w:t>
            </w:r>
            <w:r w:rsidR="00FD2A0B">
              <w:rPr>
                <w:b/>
                <w:sz w:val="20"/>
                <w:szCs w:val="20"/>
              </w:rPr>
              <w:t>destinato al Polimbulatorio del Distretto di Corleone.</w:t>
            </w:r>
          </w:p>
          <w:p w:rsidR="00757FA7" w:rsidRPr="000121C6" w:rsidRDefault="00757FA7" w:rsidP="00301A31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Piattaforma digitale ad elevato numero di canali e beamformer totalmente digitale dotato di sonde a larga banda e multifrequenza di ultimissima tecnologia </w:t>
            </w:r>
            <w:r>
              <w:rPr>
                <w:sz w:val="20"/>
                <w:szCs w:val="20"/>
              </w:rPr>
              <w:t>( la più recente immessa  sul mercato ) ed ultima rele</w:t>
            </w:r>
            <w:r w:rsidR="008E524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se non antecedente al 2012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665A6" w:rsidRPr="008F11B2" w:rsidRDefault="00F665A6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range dinamico elevato (almeno 200 dB) 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Ampio range di frequenza</w:t>
            </w:r>
            <w:r>
              <w:rPr>
                <w:sz w:val="20"/>
                <w:szCs w:val="20"/>
              </w:rPr>
              <w:t xml:space="preserve"> ( range indicativo da  1 fino a oltre 16 MHZ ) 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elevato frame rate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Immagini ad elevata risoluzione di contrasto non inferiore a 256 livelli di grigio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Modalità operative: B-Mode, M-Mode, Color Doppler , Power Doppler,  Doppler pulsato (PW), Doppler continuo (CW ),  Tissue Doppler Imaging (TDI), </w:t>
            </w:r>
            <w:r>
              <w:rPr>
                <w:sz w:val="20"/>
                <w:szCs w:val="20"/>
              </w:rPr>
              <w:t>Color Doppler Tissue Imaging (CDTI),  M- mode Anatomico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Modalità di scansione con sonda: settoriale Phased Array, Lineare, Convex, endocavitaria, Microconvex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Sistema di focalizzazione multipla e dinamico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Sistema di compensazione automatica del guadagno per l’ottimizzazione delle immagini visualizzate alle varie profondità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1.12 Monitor LCD a colori di dimensione non inferiore a 20”,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ad elevata risoluzione, orientabile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regolabile in altezza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1.17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 )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2486" w:type="dxa"/>
            <w:shd w:val="clear" w:color="auto" w:fill="auto"/>
          </w:tcPr>
          <w:p w:rsidR="00F665A6" w:rsidRPr="008F11B2" w:rsidRDefault="00F665A6" w:rsidP="008F11B2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Funzione di immagine trapezoidale disponibile su tutti i trasduttori lineari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Funzione di ottimizzazione automatica dell’immagine B-Mode ( regolazione gain e TGC ), Doppler ( PRF, Gain  e linea di base ) e Color Doppler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1.25 Algoritmi  di elaborazione del segnale per la riduzione del rumore e degli artefatti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F665A6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 Sistema di archivio dati/immagini/filmati integrato su Hard Disk con elevata capacità ( almeno 400 Gb)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F665A6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C044CB" w:rsidP="00F665A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 Interfaccia di connessione su rete con standard DICOM 3.0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C044CB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665A6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665A6" w:rsidRDefault="00C044CB" w:rsidP="00EB10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1.29 Masterizzatore DVD/CD-ROM, con possibilità di masterizzare dati in formati PC compatibile ( BMP, JPEG, ecc ) </w:t>
            </w:r>
            <w:r>
              <w:rPr>
                <w:sz w:val="20"/>
                <w:szCs w:val="20"/>
              </w:rPr>
              <w:t>e DICOM</w:t>
            </w:r>
          </w:p>
        </w:tc>
        <w:tc>
          <w:tcPr>
            <w:tcW w:w="2486" w:type="dxa"/>
            <w:shd w:val="clear" w:color="auto" w:fill="auto"/>
          </w:tcPr>
          <w:p w:rsidR="00F665A6" w:rsidRPr="00C350D8" w:rsidRDefault="00C044CB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044CB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C044CB" w:rsidRDefault="00C044CB" w:rsidP="00B32D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2486" w:type="dxa"/>
            <w:shd w:val="clear" w:color="auto" w:fill="auto"/>
          </w:tcPr>
          <w:p w:rsidR="00C044CB" w:rsidRPr="00C350D8" w:rsidRDefault="00C044CB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044CB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C044CB" w:rsidRDefault="00C044CB" w:rsidP="00B32D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2486" w:type="dxa"/>
            <w:shd w:val="clear" w:color="auto" w:fill="auto"/>
          </w:tcPr>
          <w:p w:rsidR="00C044CB" w:rsidRPr="00C350D8" w:rsidRDefault="00C044CB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044CB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C044CB" w:rsidRDefault="00C044CB" w:rsidP="00B32D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2486" w:type="dxa"/>
            <w:shd w:val="clear" w:color="auto" w:fill="auto"/>
          </w:tcPr>
          <w:p w:rsidR="00C044CB" w:rsidRPr="00C350D8" w:rsidRDefault="00C044CB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36D5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36D5" w:rsidRDefault="009636D5" w:rsidP="00B32D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1.33 </w:t>
            </w:r>
            <w:r w:rsidRPr="002263AD">
              <w:rPr>
                <w:color w:val="000000"/>
                <w:sz w:val="20"/>
                <w:szCs w:val="20"/>
              </w:rPr>
              <w:t>Stampante a colori laser con collegamento di rete e trasformatore di isolamento</w:t>
            </w:r>
          </w:p>
        </w:tc>
        <w:tc>
          <w:tcPr>
            <w:tcW w:w="2486" w:type="dxa"/>
            <w:shd w:val="clear" w:color="auto" w:fill="auto"/>
          </w:tcPr>
          <w:p w:rsidR="009636D5" w:rsidRPr="00C350D8" w:rsidRDefault="009636D5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44CB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C044CB" w:rsidRDefault="00C044CB" w:rsidP="009636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9636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 gruppo di continuità </w:t>
            </w:r>
          </w:p>
        </w:tc>
        <w:tc>
          <w:tcPr>
            <w:tcW w:w="2486" w:type="dxa"/>
            <w:shd w:val="clear" w:color="auto" w:fill="auto"/>
          </w:tcPr>
          <w:p w:rsidR="00C044CB" w:rsidRPr="00C350D8" w:rsidRDefault="00C044CB" w:rsidP="008F11B2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AB5FCA" w:rsidRPr="000A697E" w:rsidTr="00894ECB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AB5FCA" w:rsidRPr="00C350D8" w:rsidRDefault="00AB5FCA" w:rsidP="009636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1.35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AB5FCA" w:rsidRPr="00C350D8" w:rsidRDefault="00AB5FCA" w:rsidP="00894ECB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AB5FCA" w:rsidRPr="000A697E" w:rsidTr="00894ECB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AB5FCA" w:rsidRDefault="00AB5FCA" w:rsidP="006046FC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lineare 3-12 Mhz per uso vascolare</w:t>
            </w:r>
          </w:p>
        </w:tc>
        <w:tc>
          <w:tcPr>
            <w:tcW w:w="2486" w:type="dxa"/>
            <w:vMerge/>
            <w:shd w:val="clear" w:color="auto" w:fill="auto"/>
          </w:tcPr>
          <w:p w:rsidR="00AB5FCA" w:rsidRPr="00C350D8" w:rsidRDefault="00AB5FCA" w:rsidP="00894ECB">
            <w:pPr>
              <w:rPr>
                <w:color w:val="000000"/>
                <w:sz w:val="20"/>
                <w:szCs w:val="20"/>
              </w:rPr>
            </w:pPr>
          </w:p>
        </w:tc>
      </w:tr>
      <w:tr w:rsidR="00AB5FCA" w:rsidRPr="000A697E" w:rsidTr="00894ECB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AB5FCA" w:rsidRDefault="00AB5FCA" w:rsidP="006046FC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convex orientativamente da  2- 6 Mhz per esami addominali</w:t>
            </w:r>
          </w:p>
        </w:tc>
        <w:tc>
          <w:tcPr>
            <w:tcW w:w="2486" w:type="dxa"/>
            <w:vMerge/>
            <w:shd w:val="clear" w:color="auto" w:fill="auto"/>
          </w:tcPr>
          <w:p w:rsidR="00AB5FCA" w:rsidRPr="00C350D8" w:rsidRDefault="00AB5FCA" w:rsidP="00894ECB">
            <w:pPr>
              <w:rPr>
                <w:color w:val="000000"/>
                <w:sz w:val="20"/>
                <w:szCs w:val="20"/>
              </w:rPr>
            </w:pPr>
          </w:p>
        </w:tc>
      </w:tr>
      <w:tr w:rsidR="00AB5FCA" w:rsidRPr="000A697E" w:rsidTr="009B6C5E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AB5FCA" w:rsidRDefault="00AB5FCA" w:rsidP="00D85D8F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 xml:space="preserve">n. 1 sonda </w:t>
            </w:r>
            <w:r>
              <w:rPr>
                <w:color w:val="000000"/>
                <w:sz w:val="20"/>
                <w:szCs w:val="20"/>
              </w:rPr>
              <w:t xml:space="preserve">settoriale da 2.5 a 5 MHz per applicazioni cardiologiche </w:t>
            </w:r>
          </w:p>
        </w:tc>
        <w:tc>
          <w:tcPr>
            <w:tcW w:w="2486" w:type="dxa"/>
            <w:vMerge/>
            <w:shd w:val="clear" w:color="auto" w:fill="auto"/>
          </w:tcPr>
          <w:p w:rsidR="00AB5FCA" w:rsidRPr="00C350D8" w:rsidRDefault="00AB5FCA" w:rsidP="009B6C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36F9" w:rsidRPr="000A697E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</w:t>
      </w:r>
      <w:r w:rsidR="00F527AE">
        <w:rPr>
          <w:sz w:val="20"/>
          <w:szCs w:val="20"/>
        </w:rPr>
        <w:t>no essere quotate singolarmente.</w:t>
      </w:r>
    </w:p>
    <w:p w:rsidR="001136F9" w:rsidRPr="00B0781F" w:rsidRDefault="00306FEB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</w:t>
      </w:r>
      <w:r w:rsidR="00362367" w:rsidRPr="000A697E">
        <w:rPr>
          <w:sz w:val="20"/>
          <w:szCs w:val="20"/>
        </w:rPr>
        <w:t>ovranno essere forniti aggiornat</w:t>
      </w:r>
      <w:r w:rsidRPr="000A697E">
        <w:rPr>
          <w:sz w:val="20"/>
          <w:szCs w:val="20"/>
        </w:rPr>
        <w:t>i all’ultima release ed in lingua italiana</w:t>
      </w:r>
      <w:r w:rsidR="00B34BF7" w:rsidRPr="000A697E">
        <w:rPr>
          <w:sz w:val="20"/>
          <w:szCs w:val="20"/>
        </w:rPr>
        <w:t>.</w:t>
      </w:r>
    </w:p>
    <w:p w:rsidR="00757FA7" w:rsidRPr="0067165E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63779F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757FA7" w:rsidRPr="00D93CA3" w:rsidRDefault="00757FA7" w:rsidP="00301A3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 w:rsidR="00087D46">
              <w:rPr>
                <w:sz w:val="20"/>
                <w:szCs w:val="20"/>
              </w:rPr>
              <w:t xml:space="preserve"> </w:t>
            </w:r>
            <w:r w:rsidR="00E04B0C">
              <w:rPr>
                <w:sz w:val="20"/>
                <w:szCs w:val="20"/>
              </w:rPr>
              <w:t>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CB7AB7" w:rsidRDefault="00CB7AB7" w:rsidP="00AC762D">
      <w:pPr>
        <w:rPr>
          <w:b/>
          <w:sz w:val="20"/>
          <w:szCs w:val="20"/>
        </w:rPr>
      </w:pPr>
    </w:p>
    <w:p w:rsidR="00960521" w:rsidRDefault="00960521" w:rsidP="00AC762D">
      <w:pPr>
        <w:rPr>
          <w:b/>
          <w:sz w:val="20"/>
          <w:szCs w:val="20"/>
        </w:rPr>
      </w:pPr>
    </w:p>
    <w:p w:rsidR="003B2F13" w:rsidRDefault="003B2F13" w:rsidP="00AC762D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960521" w:rsidRPr="000121C6" w:rsidTr="00BE524E">
        <w:trPr>
          <w:trHeight w:val="340"/>
        </w:trPr>
        <w:tc>
          <w:tcPr>
            <w:tcW w:w="10195" w:type="dxa"/>
            <w:gridSpan w:val="2"/>
            <w:shd w:val="clear" w:color="auto" w:fill="auto"/>
          </w:tcPr>
          <w:p w:rsidR="00960521" w:rsidRPr="009C4D36" w:rsidRDefault="00960521" w:rsidP="00BE52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Multidisciplinare maneggevole e facilmente trasportabile ad architettura completamente digitale per esami in ambito multidisciplinare ( internistico, vascolare ed urologico, ginecologico ) ad elevatissime prestazioni  destinato al Poliambulatorio di Lercara Friddi</w:t>
            </w:r>
          </w:p>
          <w:p w:rsidR="00960521" w:rsidRPr="000121C6" w:rsidRDefault="00960521" w:rsidP="00BE524E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Piattaforma digitale ad elevato numero di canali e beamformer totalmente digitale dotato di sonde a larga banda e multifrequenza di ultimissima tecnologia </w:t>
            </w:r>
            <w:r>
              <w:rPr>
                <w:sz w:val="20"/>
                <w:szCs w:val="20"/>
              </w:rPr>
              <w:t>( la più recente immessa  sul mercato ) ed ultima release non antecedente al 2012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60521" w:rsidRPr="008F11B2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range dinamico elevato (almeno 200 dB) 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Ampio range di frequenza</w:t>
            </w:r>
            <w:r>
              <w:rPr>
                <w:sz w:val="20"/>
                <w:szCs w:val="20"/>
              </w:rPr>
              <w:t xml:space="preserve"> ( range indicativo da  1 fino a oltre 16 MHZ ) 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elevato frame rate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sz w:val="20"/>
                <w:szCs w:val="20"/>
              </w:rPr>
              <w:t>Immagini ad elevata risoluzione di contrasto non inferiore a 256 livelli di grigio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Modalità operative: B-Mode, M-Mode, Color Doppler , Power Doppler,  Doppler pulsato (PW), Doppler continuo (CW ),  Tissue Doppler Imaging (TDI), </w:t>
            </w:r>
            <w:r>
              <w:rPr>
                <w:sz w:val="20"/>
                <w:szCs w:val="20"/>
              </w:rPr>
              <w:t>Color Doppler Tissue Imaging (CDTI),  M- mode Anatomico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Modalità di scansione con sonda: settoriale Phased Array, Lineare, Convex, endocavitaria, Microconvex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 xml:space="preserve"> Sistema di focalizzazione multipla e dinamico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Sistema di compensazione automatica del guadagno per l’ottimizzazione delle immagini visualizzate alle varie profondità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1.12 Monitor LCD a colori di dimensione non inferiore a 20”,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ad elevata risoluzione, orientabile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regolabile in altezza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1.17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 )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2486" w:type="dxa"/>
            <w:shd w:val="clear" w:color="auto" w:fill="auto"/>
          </w:tcPr>
          <w:p w:rsidR="00960521" w:rsidRPr="008F11B2" w:rsidRDefault="00960521" w:rsidP="00BE524E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Funzione di immagine trapezoidale disponibile su tutti i trasduttori lineari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Funzione di ottimizzazione automatica dell’immagine B-Mode ( regolazione gain e TGC ), Doppler ( PRF, Gain  e linea di base ) e Color Doppler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 Sistema di archivio dati/immagini/filmati integrato su Hard Disk con elevata capacità ( almeno 400 Gb)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 Interfaccia di connessione su rete con standard DICOM 3.0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1.29 Masterizzatore DVD/CD-ROM, con possibilità di masterizzare dati in formati PC compatibile ( BMP, JPEG, ecc ) </w:t>
            </w:r>
            <w:r>
              <w:rPr>
                <w:sz w:val="20"/>
                <w:szCs w:val="20"/>
              </w:rPr>
              <w:t>e DICOM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121C6" w:rsidTr="00BE524E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1.33  gruppo di continuità </w:t>
            </w: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A697E" w:rsidTr="00BE524E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960521" w:rsidRPr="00C350D8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0A697E" w:rsidTr="00BE524E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lineare 3-12 Mhz per uso vascolare</w:t>
            </w:r>
          </w:p>
        </w:tc>
        <w:tc>
          <w:tcPr>
            <w:tcW w:w="2486" w:type="dxa"/>
            <w:vMerge/>
            <w:shd w:val="clear" w:color="auto" w:fill="auto"/>
          </w:tcPr>
          <w:p w:rsidR="00960521" w:rsidRPr="00C350D8" w:rsidRDefault="00960521" w:rsidP="00BE524E">
            <w:pPr>
              <w:rPr>
                <w:color w:val="000000"/>
                <w:sz w:val="20"/>
                <w:szCs w:val="20"/>
              </w:rPr>
            </w:pPr>
          </w:p>
        </w:tc>
      </w:tr>
      <w:tr w:rsidR="00960521" w:rsidRPr="000A697E" w:rsidTr="00BE524E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endocavitaria da 4 a 9 Mhz</w:t>
            </w:r>
          </w:p>
        </w:tc>
        <w:tc>
          <w:tcPr>
            <w:tcW w:w="2486" w:type="dxa"/>
            <w:vMerge/>
            <w:shd w:val="clear" w:color="auto" w:fill="auto"/>
          </w:tcPr>
          <w:p w:rsidR="00960521" w:rsidRPr="00C350D8" w:rsidRDefault="00960521" w:rsidP="00BE524E">
            <w:pPr>
              <w:rPr>
                <w:color w:val="000000"/>
                <w:sz w:val="20"/>
                <w:szCs w:val="20"/>
              </w:rPr>
            </w:pPr>
          </w:p>
        </w:tc>
      </w:tr>
      <w:tr w:rsidR="00960521" w:rsidRPr="000A697E" w:rsidTr="00BE524E">
        <w:trPr>
          <w:trHeight w:val="362"/>
        </w:trPr>
        <w:tc>
          <w:tcPr>
            <w:tcW w:w="7709" w:type="dxa"/>
            <w:shd w:val="clear" w:color="auto" w:fill="auto"/>
            <w:vAlign w:val="center"/>
          </w:tcPr>
          <w:p w:rsidR="00960521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 w:rsidRPr="00894ECB">
              <w:rPr>
                <w:color w:val="000000"/>
                <w:sz w:val="20"/>
                <w:szCs w:val="20"/>
              </w:rPr>
              <w:t>n. 1 sonda convex orientativamente da  2- 6 Mhz per esami addominali</w:t>
            </w:r>
          </w:p>
        </w:tc>
        <w:tc>
          <w:tcPr>
            <w:tcW w:w="2486" w:type="dxa"/>
            <w:vMerge/>
            <w:shd w:val="clear" w:color="auto" w:fill="auto"/>
          </w:tcPr>
          <w:p w:rsidR="00960521" w:rsidRPr="00C350D8" w:rsidRDefault="00960521" w:rsidP="00BE524E">
            <w:pPr>
              <w:rPr>
                <w:color w:val="000000"/>
                <w:sz w:val="20"/>
                <w:szCs w:val="20"/>
              </w:rPr>
            </w:pPr>
          </w:p>
        </w:tc>
      </w:tr>
      <w:tr w:rsidR="00960521" w:rsidRPr="00C350D8" w:rsidTr="00BE524E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1136F9" w:rsidRDefault="00960521" w:rsidP="00BE524E">
            <w:pPr>
              <w:jc w:val="both"/>
              <w:rPr>
                <w:color w:val="000000"/>
                <w:sz w:val="20"/>
                <w:szCs w:val="20"/>
              </w:rPr>
            </w:pPr>
            <w:r w:rsidRPr="001136F9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136F9">
              <w:rPr>
                <w:color w:val="000000"/>
                <w:sz w:val="20"/>
                <w:szCs w:val="20"/>
              </w:rPr>
              <w:t xml:space="preserve"> La macchina dovrà poter disporre in opzione a quanto già precedentemente descritto di :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60521" w:rsidRPr="00C350D8" w:rsidTr="00BE524E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1136F9" w:rsidRDefault="00960521" w:rsidP="0096052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modulo 3D/4D in real time con sonde volumetriche dedicate ( addominali ed endocavitarie ) </w:t>
            </w:r>
          </w:p>
        </w:tc>
        <w:tc>
          <w:tcPr>
            <w:tcW w:w="2486" w:type="dxa"/>
            <w:vMerge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521" w:rsidRPr="00C350D8" w:rsidTr="00BE524E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1136F9" w:rsidRDefault="00960521" w:rsidP="00960521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1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software di ricostruzione fetale STIC cardiofetale 4D eseguibile in bianco e nero ed in combinazione con modalità color/power.</w:t>
            </w:r>
          </w:p>
        </w:tc>
        <w:tc>
          <w:tcPr>
            <w:tcW w:w="2486" w:type="dxa"/>
            <w:vMerge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521" w:rsidRPr="00C350D8" w:rsidTr="00BE524E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Default="00960521" w:rsidP="00BE5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0"/>
                <w:szCs w:val="20"/>
              </w:rPr>
            </w:pPr>
            <w:r w:rsidRPr="00F665A6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>i</w:t>
            </w:r>
            <w:r w:rsidRPr="00F665A6">
              <w:rPr>
                <w:sz w:val="20"/>
                <w:szCs w:val="20"/>
              </w:rPr>
              <w:t xml:space="preserve"> succitati  moduli hardware e software, atti a migliorare o incrementare la capacità diagnostica, la ditta dovrà quotare presentare quotazione separata per ciascun accessorio fuori offerta non indispensabili di seguito elencato e che potrebbero </w:t>
            </w:r>
            <w:r>
              <w:rPr>
                <w:sz w:val="20"/>
                <w:szCs w:val="20"/>
              </w:rPr>
              <w:t>essere acquistat</w:t>
            </w:r>
            <w:r w:rsidRPr="00F665A6">
              <w:rPr>
                <w:sz w:val="20"/>
                <w:szCs w:val="20"/>
              </w:rPr>
              <w:t>e successivamente e per essi la ditta si deve impegnare a garantire la validità della  quotazione economica per almeno 3 anni</w:t>
            </w:r>
            <w:r>
              <w:rPr>
                <w:sz w:val="20"/>
                <w:szCs w:val="20"/>
              </w:rPr>
              <w:t xml:space="preserve">. </w:t>
            </w:r>
          </w:p>
          <w:p w:rsidR="00960521" w:rsidRPr="001136F9" w:rsidRDefault="00960521" w:rsidP="00BE524E">
            <w:pPr>
              <w:pStyle w:val="Paragrafoelenco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86" w:type="dxa"/>
            <w:shd w:val="clear" w:color="auto" w:fill="auto"/>
          </w:tcPr>
          <w:p w:rsidR="00960521" w:rsidRPr="00C350D8" w:rsidRDefault="00960521" w:rsidP="00BE52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</w:t>
      </w:r>
      <w:r>
        <w:rPr>
          <w:sz w:val="20"/>
          <w:szCs w:val="20"/>
        </w:rPr>
        <w:t>no essere quotate singolarmente.</w:t>
      </w:r>
    </w:p>
    <w:p w:rsidR="00960521" w:rsidRPr="000A697E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960521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Pr="00B0781F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960521" w:rsidRPr="0067165E" w:rsidRDefault="00960521" w:rsidP="00960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63779F" w:rsidRDefault="00960521" w:rsidP="00960521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960521" w:rsidRPr="00D93CA3" w:rsidRDefault="00960521" w:rsidP="00BE524E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960521" w:rsidRPr="0067165E" w:rsidTr="00BE524E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960521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521" w:rsidRPr="00D93CA3" w:rsidRDefault="00960521" w:rsidP="00BE524E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960521" w:rsidRDefault="00960521" w:rsidP="00AC762D">
      <w:pPr>
        <w:rPr>
          <w:b/>
          <w:sz w:val="20"/>
          <w:szCs w:val="20"/>
        </w:rPr>
      </w:pPr>
    </w:p>
    <w:p w:rsidR="00250180" w:rsidRDefault="00250180" w:rsidP="00AC762D">
      <w:pPr>
        <w:rPr>
          <w:b/>
          <w:sz w:val="20"/>
          <w:szCs w:val="20"/>
        </w:rPr>
      </w:pPr>
    </w:p>
    <w:p w:rsidR="00250180" w:rsidRDefault="00250180" w:rsidP="00AC762D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250180" w:rsidRPr="000121C6" w:rsidTr="006D5FE7">
        <w:trPr>
          <w:trHeight w:val="340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9C4D36" w:rsidRDefault="00250180" w:rsidP="006D5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Multidisciplinari maneggevole e facilmente trasportabile ad architettura completamente digitale per esami in ambito multidisciplinare ( internistico, vascolare ed urologico ) ad elevatissime prestazioni  destinato all’U.O. di Chirurgia del P.O. di Corleone</w:t>
            </w:r>
          </w:p>
          <w:p w:rsidR="00250180" w:rsidRPr="000121C6" w:rsidRDefault="00250180" w:rsidP="006D5FE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     Piattaforma digitale ad elevato numero di canali e beamformer totalmente digitale dotato di sonde a larga banda e multifrequenza di ultimissima tecnologia </w:t>
            </w:r>
            <w:r w:rsidRPr="002B06F4">
              <w:rPr>
                <w:sz w:val="20"/>
                <w:szCs w:val="20"/>
              </w:rPr>
              <w:t>( la più recente immessa  sul mercato )</w:t>
            </w:r>
            <w:r>
              <w:rPr>
                <w:sz w:val="20"/>
                <w:szCs w:val="20"/>
              </w:rPr>
              <w:t xml:space="preserve">  </w:t>
            </w:r>
            <w:r w:rsidRPr="00447900">
              <w:rPr>
                <w:sz w:val="20"/>
                <w:szCs w:val="20"/>
              </w:rPr>
              <w:t>ed ultima release non antecedente al 2012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1.2    range dinamico elevato (almeno 200 dB)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1.3    Ampio range di </w:t>
            </w:r>
            <w:r w:rsidRPr="002B06F4">
              <w:rPr>
                <w:sz w:val="20"/>
                <w:szCs w:val="20"/>
              </w:rPr>
              <w:t xml:space="preserve">frequenza ( range indicativo da  1 fino ad oltre 16 MHZ )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1.4    elevato frame rate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1.5    Immagini ad elevata risoluzione di contrasto non inferiore a 256 livelli di grigio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1.6    Modalità operative: B-Mode, M-Mode, Color Doppler , Power Doppler,  Doppler pulsato (PW), Doppler continuo (CW ), Tissue Doppler Imaging (TDI),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1.7    Modalità di scansione con sonda: settoriale Phased Array, Lineare, Con</w:t>
            </w:r>
            <w:r>
              <w:rPr>
                <w:color w:val="000000"/>
                <w:sz w:val="20"/>
                <w:szCs w:val="20"/>
              </w:rPr>
              <w:t>vex, endocavitaria, Microconvex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1.8     Sistema di focalizzazione multipla e dinamico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1.9    Sistema di compensazione automatica del guadagno per l’ottimizzazione delle immagini visualizzate alle varie profondità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1.12 Monitor LCD</w:t>
            </w:r>
            <w:r>
              <w:rPr>
                <w:sz w:val="20"/>
                <w:szCs w:val="20"/>
              </w:rPr>
              <w:t xml:space="preserve"> o LED</w:t>
            </w:r>
            <w:r w:rsidRPr="008F11B2">
              <w:rPr>
                <w:sz w:val="20"/>
                <w:szCs w:val="20"/>
              </w:rPr>
              <w:t xml:space="preserve"> a colori di dimensione non inferiore a 20”,</w:t>
            </w:r>
            <w:r w:rsidRPr="008F11B2">
              <w:rPr>
                <w:color w:val="FF0000"/>
                <w:sz w:val="20"/>
                <w:szCs w:val="20"/>
              </w:rPr>
              <w:t xml:space="preserve">  </w:t>
            </w:r>
            <w:r w:rsidRPr="008F11B2">
              <w:rPr>
                <w:color w:val="000000"/>
                <w:sz w:val="20"/>
                <w:szCs w:val="20"/>
              </w:rPr>
              <w:t>ad elevata risoluzione, orientabile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 w:rsidRPr="008F11B2"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1.17 </w:t>
            </w:r>
            <w:r w:rsidRPr="008F11B2">
              <w:rPr>
                <w:color w:val="FF0000"/>
                <w:sz w:val="20"/>
                <w:szCs w:val="20"/>
              </w:rPr>
              <w:t xml:space="preserve"> </w:t>
            </w:r>
            <w:r w:rsidRPr="008F11B2"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</w:t>
            </w:r>
            <w:r>
              <w:rPr>
                <w:color w:val="000000"/>
                <w:sz w:val="20"/>
                <w:szCs w:val="20"/>
              </w:rPr>
              <w:t>, mammella</w:t>
            </w:r>
            <w:r w:rsidRPr="008F11B2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8F11B2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8F11B2" w:rsidRDefault="00250180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sz w:val="20"/>
                <w:szCs w:val="20"/>
              </w:rPr>
            </w:pPr>
            <w:r w:rsidRPr="00C350D8"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1.24 Funzione di ottimizzazione automatica dell’immagine B-Mode ( regolazione gain e TGC ), Doppler ( PRF e linea di base ) e Color Doppler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447900" w:rsidRDefault="00250180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1.27 Sistema di archivio dati/immagini/filmati integrato su Hard Disk</w:t>
            </w:r>
            <w:r>
              <w:rPr>
                <w:color w:val="000000"/>
                <w:sz w:val="20"/>
                <w:szCs w:val="20"/>
              </w:rPr>
              <w:t xml:space="preserve"> con elevata capacità ( almeno 4</w:t>
            </w:r>
            <w:r w:rsidRPr="00C350D8">
              <w:rPr>
                <w:color w:val="000000"/>
                <w:sz w:val="20"/>
                <w:szCs w:val="20"/>
              </w:rPr>
              <w:t>00 Gb)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1.28 Interfaccia di connessione su rete con standard DICOM 3.0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350D8">
              <w:rPr>
                <w:color w:val="000000"/>
                <w:sz w:val="20"/>
                <w:szCs w:val="20"/>
              </w:rPr>
              <w:t xml:space="preserve"> Completo di masterizzatore DVD/CD-ROM, con possibilità di masterizzare dati in formati PC compatibile ( BMP, JPEG, ecc 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350D8">
              <w:rPr>
                <w:color w:val="000000"/>
                <w:sz w:val="20"/>
                <w:szCs w:val="20"/>
              </w:rPr>
              <w:t xml:space="preserve">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 Diagnosi tecnica dell’apparecchiatura via Modem e/o via rete LAN con possibilità di teleassistenza da remoto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 Stampante in B/N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2263AD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2263AD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263AD">
              <w:rPr>
                <w:color w:val="000000"/>
                <w:sz w:val="20"/>
                <w:szCs w:val="20"/>
              </w:rPr>
              <w:t xml:space="preserve">  Stampante a colori laser con collegamento di rete e trasformatore di isolamento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C350D8" w:rsidRDefault="00250180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33172B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180" w:rsidRDefault="00250180" w:rsidP="006D5FE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  Gruppo di continuità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33172B" w:rsidRDefault="00250180" w:rsidP="006D5FE7">
            <w:pPr>
              <w:jc w:val="center"/>
              <w:rPr>
                <w:sz w:val="20"/>
                <w:szCs w:val="20"/>
              </w:rPr>
            </w:pPr>
            <w:r w:rsidRPr="0033172B">
              <w:rPr>
                <w:sz w:val="20"/>
                <w:szCs w:val="20"/>
              </w:rPr>
              <w:t>REQUISITO MINIMO</w:t>
            </w:r>
          </w:p>
        </w:tc>
      </w:tr>
      <w:tr w:rsidR="00250180" w:rsidRPr="000A697E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350D8">
              <w:rPr>
                <w:color w:val="000000"/>
                <w:sz w:val="20"/>
                <w:szCs w:val="20"/>
              </w:rPr>
              <w:t xml:space="preserve">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C350D8" w:rsidRDefault="00250180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250180" w:rsidRPr="00D15E5F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15E5F" w:rsidRDefault="00250180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>n. 1 sonda convex per esami addominali e pelvici con frequenza indicativa da 1 ad almeno 5 MHz  con Kit per  biopsia;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D15E5F" w:rsidRDefault="00250180" w:rsidP="006D5FE7">
            <w:pPr>
              <w:jc w:val="center"/>
              <w:rPr>
                <w:sz w:val="20"/>
                <w:szCs w:val="20"/>
              </w:rPr>
            </w:pPr>
          </w:p>
        </w:tc>
      </w:tr>
      <w:tr w:rsidR="00250180" w:rsidRPr="00D15E5F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15E5F" w:rsidRDefault="00250180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>n. 1 sonda lineare multifrequenza a banda larga per esami superficiali ( con range di frequenza indicativo da 5 ad almeno 12 MHz) con Kit per biopsia;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D15E5F" w:rsidRDefault="00250180" w:rsidP="006D5FE7">
            <w:pPr>
              <w:jc w:val="center"/>
              <w:rPr>
                <w:sz w:val="20"/>
                <w:szCs w:val="20"/>
              </w:rPr>
            </w:pPr>
          </w:p>
        </w:tc>
      </w:tr>
      <w:tr w:rsidR="00250180" w:rsidRPr="00D15E5F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15E5F" w:rsidRDefault="00250180" w:rsidP="0025018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5F">
              <w:rPr>
                <w:rFonts w:ascii="Times New Roman" w:hAnsi="Times New Roman" w:cs="Times New Roman"/>
                <w:sz w:val="20"/>
                <w:szCs w:val="20"/>
              </w:rPr>
              <w:t xml:space="preserve"> n. 1 sonda transrettale per applicazioni urologiche 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180" w:rsidRPr="00D15E5F" w:rsidRDefault="00250180" w:rsidP="006D5F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0180" w:rsidRPr="000A697E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D15E5F">
        <w:rPr>
          <w:sz w:val="20"/>
          <w:szCs w:val="20"/>
        </w:rPr>
        <w:t xml:space="preserve">Ogni software e le sonde devono </w:t>
      </w:r>
      <w:r w:rsidRPr="000A697E">
        <w:rPr>
          <w:sz w:val="20"/>
          <w:szCs w:val="20"/>
        </w:rPr>
        <w:t>essere quotate singolarmente,</w:t>
      </w:r>
    </w:p>
    <w:p w:rsidR="00250180" w:rsidRPr="000A697E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250180" w:rsidRPr="00B0781F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 xml:space="preserve"> </w:t>
      </w:r>
    </w:p>
    <w:p w:rsidR="00250180" w:rsidRPr="0067165E" w:rsidRDefault="00250180" w:rsidP="0025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63779F" w:rsidRDefault="00250180" w:rsidP="00250180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250180" w:rsidRPr="00D93CA3" w:rsidRDefault="00250180" w:rsidP="006D5FE7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250180" w:rsidRPr="0067165E" w:rsidTr="006D5FE7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250180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180" w:rsidRPr="00D93CA3" w:rsidRDefault="00250180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0B1645" w:rsidRDefault="000B1645" w:rsidP="00250180">
      <w:pPr>
        <w:rPr>
          <w:b/>
          <w:sz w:val="20"/>
          <w:szCs w:val="20"/>
        </w:rPr>
      </w:pPr>
    </w:p>
    <w:p w:rsidR="000B1645" w:rsidRDefault="000B1645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p w:rsidR="003B2F13" w:rsidRDefault="003B2F13" w:rsidP="00250180">
      <w:pPr>
        <w:rPr>
          <w:b/>
          <w:sz w:val="20"/>
          <w:szCs w:val="20"/>
        </w:rPr>
      </w:pPr>
    </w:p>
    <w:tbl>
      <w:tblPr>
        <w:tblW w:w="1019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C24986" w:rsidRPr="000121C6" w:rsidTr="006D5FE7">
        <w:trPr>
          <w:trHeight w:val="340"/>
        </w:trPr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9C4D36" w:rsidRDefault="00C24986" w:rsidP="006D5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1 Ecocolordoppler</w:t>
            </w:r>
            <w:r w:rsidRPr="009C4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Multidisciplinari maneggevole e facilmente trasportabile ad architettura completamente digitale per esami in ambito multidisciplinare ( internistico, vascolare ed urologico ) ad elevatissime prestazioni  destinato all’U.O. di Urologia del P.O. di Partinico</w:t>
            </w:r>
          </w:p>
          <w:p w:rsidR="00C24986" w:rsidRPr="000121C6" w:rsidRDefault="00C24986" w:rsidP="006D5FE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     Piattaforma digitale ad elevato numero di canali e beamformer totalmente digitale dotato di sonde a larga banda e multifrequenza di ultimissima tecnologia </w:t>
            </w:r>
            <w:r w:rsidRPr="002B06F4">
              <w:rPr>
                <w:sz w:val="20"/>
                <w:szCs w:val="20"/>
              </w:rPr>
              <w:t>( la più recente immessa  sul mercato )</w:t>
            </w:r>
            <w:r>
              <w:rPr>
                <w:sz w:val="20"/>
                <w:szCs w:val="20"/>
              </w:rPr>
              <w:t xml:space="preserve">  </w:t>
            </w:r>
            <w:r w:rsidRPr="00447900">
              <w:rPr>
                <w:sz w:val="20"/>
                <w:szCs w:val="20"/>
              </w:rPr>
              <w:t>ed ultima release non antecedente al 2012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1.2    range dinamico elevato (almeno 200 dB)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1.3    Ampio range di </w:t>
            </w:r>
            <w:r w:rsidRPr="002B06F4">
              <w:rPr>
                <w:sz w:val="20"/>
                <w:szCs w:val="20"/>
              </w:rPr>
              <w:t xml:space="preserve">frequenza ( range indicativo da  1 fino ad oltre 16 MHZ )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1.4    elevato frame rate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1.5    Immagini ad elevata risoluzione di contrasto non inferiore a 256 livelli di grigio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1.6    Modalità operative: B-Mode, M-Mode, Color Doppler , Power Doppler,  Doppler pulsato (PW), Doppler continuo (CW ), Tissue Doppler Imaging (TDI),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1.7    Modalità di scansione con sonda: settoriale Phased Array, Lineare, Con</w:t>
            </w:r>
            <w:r>
              <w:rPr>
                <w:color w:val="000000"/>
                <w:sz w:val="20"/>
                <w:szCs w:val="20"/>
              </w:rPr>
              <w:t>vex, endocavitaria, Microconvex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1.8     Sistema di focalizzazione multipla e dinamico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1.9    Sistema di compensazione automatica del guadagno per l’ottimizzazione delle immagini visualizzate alle varie profondità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1.10 Sistema adattativo di elaborazione dell’immagine per l’aumento della risoluzione di contrasto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1.11 Triplex mode: rappresentazione simultanea dell’immagine B Mode, Color Doppler o Power Doppler e Doppler Pulsato PW in simultanea ed in tempo reale  eseguibile con tutti i trasduttori richiesti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1.12 Monitor LCD</w:t>
            </w:r>
            <w:r>
              <w:rPr>
                <w:sz w:val="20"/>
                <w:szCs w:val="20"/>
              </w:rPr>
              <w:t xml:space="preserve"> o LED</w:t>
            </w:r>
            <w:r w:rsidRPr="008F11B2">
              <w:rPr>
                <w:sz w:val="20"/>
                <w:szCs w:val="20"/>
              </w:rPr>
              <w:t xml:space="preserve"> a colori di dimensione non inferiore a 20”,</w:t>
            </w:r>
            <w:r w:rsidRPr="008F11B2">
              <w:rPr>
                <w:color w:val="FF0000"/>
                <w:sz w:val="20"/>
                <w:szCs w:val="20"/>
              </w:rPr>
              <w:t xml:space="preserve">  </w:t>
            </w:r>
            <w:r w:rsidRPr="008F11B2">
              <w:rPr>
                <w:color w:val="000000"/>
                <w:sz w:val="20"/>
                <w:szCs w:val="20"/>
              </w:rPr>
              <w:t>ad elevata risoluzione, orientabile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1.13 Sistema ad alta ergonomia facilmente posizionabile, dotato di consolle di comando regolabile in altezza e girevole interfaccia intuitiva e di facile utilizzo. Ampia possibilità di impostazione di comandi e tastiera ergonomica con comandi in lingua italiana. </w:t>
            </w:r>
            <w:r w:rsidRPr="008F11B2">
              <w:rPr>
                <w:sz w:val="20"/>
                <w:szCs w:val="20"/>
              </w:rPr>
              <w:t>Interfaccia utente integrata in italiano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sz w:val="20"/>
                <w:szCs w:val="20"/>
              </w:rPr>
            </w:pPr>
            <w:r w:rsidRPr="008F11B2">
              <w:rPr>
                <w:sz w:val="20"/>
                <w:szCs w:val="20"/>
              </w:rPr>
              <w:t>1.14 Almeno 3 connettori digitali contemporaneamente attivi.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1.15 Sonde ergonomiche ad alta densità di elementi, larga banda multifrequenza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1.16 Gestione del sistema ecografico attraverso preset specifici preconfigurabili ed ottimizzabili per qualsiasi tipo di esame , sonda ed utilizzatore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 xml:space="preserve">1.17 </w:t>
            </w:r>
            <w:r w:rsidRPr="008F11B2">
              <w:rPr>
                <w:color w:val="FF0000"/>
                <w:sz w:val="20"/>
                <w:szCs w:val="20"/>
              </w:rPr>
              <w:t xml:space="preserve"> </w:t>
            </w:r>
            <w:r w:rsidRPr="008F11B2">
              <w:rPr>
                <w:color w:val="000000"/>
                <w:sz w:val="20"/>
                <w:szCs w:val="20"/>
              </w:rPr>
              <w:t>cine memory in tutte le modalità di lavoro con possibilità di memorizzazione di loop su cui potere effettuare misure anche in post-processing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1.18 Applicativi dedicati per le diverse applicazioni cliniche  ( Multispecialistico ) completi di software di misurazione per le diverse specializzazioni  ( almeno addominale, cardiologico, vascolare, muscolo scheletrico, ostetrico- ginecologico, urologico, parti molli</w:t>
            </w:r>
            <w:r>
              <w:rPr>
                <w:color w:val="000000"/>
                <w:sz w:val="20"/>
                <w:szCs w:val="20"/>
              </w:rPr>
              <w:t>, mammella</w:t>
            </w:r>
            <w:r w:rsidRPr="008F11B2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8F11B2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1.19 Software per la refertazione e la gestione dell’anagrafica paziente conforme alla normativa in materia di privacy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8F11B2" w:rsidRDefault="00C24986" w:rsidP="006D5FE7">
            <w:pPr>
              <w:jc w:val="center"/>
              <w:rPr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sz w:val="20"/>
                <w:szCs w:val="20"/>
              </w:rPr>
            </w:pPr>
            <w:r w:rsidRPr="00C350D8">
              <w:rPr>
                <w:sz w:val="20"/>
                <w:szCs w:val="20"/>
              </w:rPr>
              <w:t xml:space="preserve">1.20 Zoom digitale con elevato mantenimento della qualità dell’immagine in tempo reale e su immagine congelata.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1.21 Elaborazione segnale in seconda armonica tissutale attiva su tutti i trasduttori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1.22 Applicativo con funzione di compound spaziale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1.23 Visualizzazione di più immagini contemporaneamente a video con possibilità di confronto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1.24 Funzione di ottimizzazione automatica dell’immagine B-Mode ( regolazione gain e TGC ), Doppler ( PRF e linea di base ) e Color Doppler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1.25 Algoritmi  di elaborazione del segnale per la riduzione del rumore e degli artefatti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447900" w:rsidRDefault="00C24986" w:rsidP="006D5FE7">
            <w:pPr>
              <w:jc w:val="both"/>
              <w:rPr>
                <w:sz w:val="20"/>
                <w:szCs w:val="20"/>
              </w:rPr>
            </w:pPr>
            <w:r w:rsidRPr="00447900">
              <w:rPr>
                <w:sz w:val="20"/>
                <w:szCs w:val="20"/>
              </w:rPr>
              <w:t>1.26 Funzione seconda armonica tissutale multifrequenza attiva su tutti i trasduttori secondo il maggior numero di modalità di lavoro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1.27 Sistema di archivio dati/immagini/filmati integrato su Hard Disk</w:t>
            </w:r>
            <w:r>
              <w:rPr>
                <w:color w:val="000000"/>
                <w:sz w:val="20"/>
                <w:szCs w:val="20"/>
              </w:rPr>
              <w:t xml:space="preserve"> con elevata capacità ( almeno 4</w:t>
            </w:r>
            <w:r w:rsidRPr="00C350D8">
              <w:rPr>
                <w:color w:val="000000"/>
                <w:sz w:val="20"/>
                <w:szCs w:val="20"/>
              </w:rPr>
              <w:t>00 Gb)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1.28 Interfaccia di connessione su rete con standard DICOM 3.0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1.29 Dotato di stampante in B/N e a colori medicale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1.30 Completo di masterizzatore DVD/CD-ROM, con possibilità di masterizzare dati in formati PC compatibile ( BMP, JPEG, ecc 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1.31 Esportazione su supporto DVD o su supporto esterno USB ( Flash Memory o External Hard Disk ) sia in formato PC ( BMP, JPEG, AVI con compressione selezionabile ) sia in formato DICOM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121C6" w:rsidTr="006D5FE7">
        <w:trPr>
          <w:trHeight w:val="24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B0781F" w:rsidRDefault="00C24986" w:rsidP="006D5FE7">
            <w:pPr>
              <w:jc w:val="both"/>
              <w:rPr>
                <w:sz w:val="20"/>
                <w:szCs w:val="20"/>
              </w:rPr>
            </w:pPr>
            <w:r w:rsidRPr="00B0781F">
              <w:rPr>
                <w:sz w:val="20"/>
                <w:szCs w:val="20"/>
              </w:rPr>
              <w:t>1.32 La macchina dovrà poter disporre in opzione a quanto già precedentemente descritto di 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B0781F" w:rsidRDefault="00C24986" w:rsidP="00C24986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1F">
              <w:rPr>
                <w:rFonts w:ascii="Times New Roman" w:hAnsi="Times New Roman" w:cs="Times New Roman"/>
                <w:sz w:val="20"/>
                <w:szCs w:val="20"/>
              </w:rPr>
              <w:t>software per i prelievi bioptici e kit completi per biopsia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A697E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6D5FE7">
            <w:pPr>
              <w:jc w:val="both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 xml:space="preserve"> 1.33 Sonde in dotazione ( da quotare separatamente 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350D8">
              <w:rPr>
                <w:color w:val="000000"/>
                <w:sz w:val="20"/>
                <w:szCs w:val="20"/>
              </w:rPr>
              <w:t xml:space="preserve">Si precisa che i range di frequenza riportati per ciascun trasduttore sono da intendersi come indicativi ai fini dell’individuazione del campo diagnostico di impiego. 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color w:val="000000"/>
                <w:sz w:val="20"/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C24986" w:rsidRPr="000A697E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1 sonda convex per esami addominali e pelvici con frequenza indicativa da 1 ad almeno 5 MHz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986" w:rsidRPr="000A697E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C350D8" w:rsidRDefault="00C24986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1 sonda lineare multifrequenza a banda larga per esami superficiali ( con range di frequenza indicativo da 5 ad almeno 12 MHz);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986" w:rsidRPr="000A697E" w:rsidTr="006D5FE7">
        <w:trPr>
          <w:trHeight w:val="362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709C1" w:rsidRDefault="00C24986" w:rsidP="00C24986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1">
              <w:rPr>
                <w:rFonts w:ascii="Times New Roman" w:hAnsi="Times New Roman" w:cs="Times New Roman"/>
                <w:sz w:val="20"/>
                <w:szCs w:val="20"/>
              </w:rPr>
              <w:t xml:space="preserve"> n. 1 sonda transrettale per applicazioni urologiche ( x la stadiazione del cancro del retto )  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86" w:rsidRPr="00C350D8" w:rsidRDefault="00C24986" w:rsidP="006D5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24986" w:rsidRPr="000A697E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devono essere quotate singolarmente,</w:t>
      </w:r>
    </w:p>
    <w:p w:rsidR="00C24986" w:rsidRPr="000A697E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C24986" w:rsidRPr="00B0781F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 xml:space="preserve"> </w:t>
      </w:r>
    </w:p>
    <w:p w:rsidR="00C24986" w:rsidRPr="0067165E" w:rsidRDefault="00C24986" w:rsidP="00C24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63779F" w:rsidRDefault="00C24986" w:rsidP="00C24986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C24986" w:rsidRPr="00D93CA3" w:rsidRDefault="00C24986" w:rsidP="006D5FE7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C24986" w:rsidRPr="0067165E" w:rsidTr="006D5FE7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C24986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>
              <w:rPr>
                <w:sz w:val="20"/>
                <w:szCs w:val="20"/>
              </w:rPr>
              <w:t xml:space="preserve"> 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986" w:rsidRPr="00D93CA3" w:rsidRDefault="00C24986" w:rsidP="006D5FE7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250180" w:rsidRPr="00B0781F" w:rsidRDefault="00250180" w:rsidP="000B1645">
      <w:pPr>
        <w:widowControl w:val="0"/>
        <w:tabs>
          <w:tab w:val="left" w:pos="1251"/>
        </w:tabs>
        <w:autoSpaceDE w:val="0"/>
        <w:jc w:val="both"/>
        <w:rPr>
          <w:b/>
          <w:sz w:val="20"/>
          <w:szCs w:val="20"/>
        </w:rPr>
      </w:pPr>
    </w:p>
    <w:sectPr w:rsidR="00250180" w:rsidRPr="00B0781F" w:rsidSect="002C7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E0" w:rsidRDefault="000640E0" w:rsidP="007C55D9">
      <w:r>
        <w:separator/>
      </w:r>
    </w:p>
  </w:endnote>
  <w:endnote w:type="continuationSeparator" w:id="0">
    <w:p w:rsidR="000640E0" w:rsidRDefault="000640E0" w:rsidP="007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1" w:rsidRDefault="009605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3993"/>
      <w:docPartObj>
        <w:docPartGallery w:val="Page Numbers (Bottom of Page)"/>
        <w:docPartUnique/>
      </w:docPartObj>
    </w:sdtPr>
    <w:sdtEndPr/>
    <w:sdtContent>
      <w:p w:rsidR="00D709C1" w:rsidRDefault="000640E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521" w:rsidRDefault="009605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1" w:rsidRDefault="009605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E0" w:rsidRDefault="000640E0" w:rsidP="007C55D9">
      <w:r>
        <w:separator/>
      </w:r>
    </w:p>
  </w:footnote>
  <w:footnote w:type="continuationSeparator" w:id="0">
    <w:p w:rsidR="000640E0" w:rsidRDefault="000640E0" w:rsidP="007C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1" w:rsidRDefault="009605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1" w:rsidRDefault="009605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21" w:rsidRDefault="009605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2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3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4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0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2"/>
  </w:num>
  <w:num w:numId="14">
    <w:abstractNumId w:val="5"/>
  </w:num>
  <w:num w:numId="15">
    <w:abstractNumId w:val="19"/>
  </w:num>
  <w:num w:numId="16">
    <w:abstractNumId w:val="11"/>
  </w:num>
  <w:num w:numId="17">
    <w:abstractNumId w:val="13"/>
  </w:num>
  <w:num w:numId="18">
    <w:abstractNumId w:val="1"/>
  </w:num>
  <w:num w:numId="19">
    <w:abstractNumId w:val="21"/>
  </w:num>
  <w:num w:numId="20">
    <w:abstractNumId w:val="3"/>
  </w:num>
  <w:num w:numId="21">
    <w:abstractNumId w:val="4"/>
  </w:num>
  <w:num w:numId="22">
    <w:abstractNumId w:val="16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14E6"/>
    <w:rsid w:val="00003A66"/>
    <w:rsid w:val="000125D2"/>
    <w:rsid w:val="0001297B"/>
    <w:rsid w:val="000136BC"/>
    <w:rsid w:val="000503B9"/>
    <w:rsid w:val="00051BC7"/>
    <w:rsid w:val="00053723"/>
    <w:rsid w:val="0005381D"/>
    <w:rsid w:val="000640E0"/>
    <w:rsid w:val="00073E25"/>
    <w:rsid w:val="00083DDC"/>
    <w:rsid w:val="00087D46"/>
    <w:rsid w:val="000A40DD"/>
    <w:rsid w:val="000A646E"/>
    <w:rsid w:val="000A697E"/>
    <w:rsid w:val="000B1645"/>
    <w:rsid w:val="000D7A6C"/>
    <w:rsid w:val="000E1971"/>
    <w:rsid w:val="000E35D5"/>
    <w:rsid w:val="001136F9"/>
    <w:rsid w:val="0013036F"/>
    <w:rsid w:val="00153BC5"/>
    <w:rsid w:val="00186862"/>
    <w:rsid w:val="00191C4A"/>
    <w:rsid w:val="00195DA0"/>
    <w:rsid w:val="001B604C"/>
    <w:rsid w:val="001C2D3E"/>
    <w:rsid w:val="001F71BC"/>
    <w:rsid w:val="002155C5"/>
    <w:rsid w:val="00241C8D"/>
    <w:rsid w:val="00250180"/>
    <w:rsid w:val="00276C70"/>
    <w:rsid w:val="00283B28"/>
    <w:rsid w:val="002B06F4"/>
    <w:rsid w:val="002C7CF5"/>
    <w:rsid w:val="002E5079"/>
    <w:rsid w:val="002F059E"/>
    <w:rsid w:val="00305EA8"/>
    <w:rsid w:val="00306FEB"/>
    <w:rsid w:val="00357DD3"/>
    <w:rsid w:val="00362367"/>
    <w:rsid w:val="003917EC"/>
    <w:rsid w:val="003A35E0"/>
    <w:rsid w:val="003B20D4"/>
    <w:rsid w:val="003B2F13"/>
    <w:rsid w:val="003B722A"/>
    <w:rsid w:val="00432147"/>
    <w:rsid w:val="00433076"/>
    <w:rsid w:val="004400E6"/>
    <w:rsid w:val="00443D29"/>
    <w:rsid w:val="00447900"/>
    <w:rsid w:val="00451130"/>
    <w:rsid w:val="004941E3"/>
    <w:rsid w:val="004C5E47"/>
    <w:rsid w:val="00553738"/>
    <w:rsid w:val="00555710"/>
    <w:rsid w:val="005A701D"/>
    <w:rsid w:val="005C38F0"/>
    <w:rsid w:val="005E1BD9"/>
    <w:rsid w:val="0060216C"/>
    <w:rsid w:val="0063645E"/>
    <w:rsid w:val="0066512D"/>
    <w:rsid w:val="006861C7"/>
    <w:rsid w:val="006902CF"/>
    <w:rsid w:val="006C0D7C"/>
    <w:rsid w:val="006D2783"/>
    <w:rsid w:val="006F0D60"/>
    <w:rsid w:val="006F4744"/>
    <w:rsid w:val="007003F6"/>
    <w:rsid w:val="00727584"/>
    <w:rsid w:val="00757FA7"/>
    <w:rsid w:val="00765292"/>
    <w:rsid w:val="007A7AE9"/>
    <w:rsid w:val="007B78E6"/>
    <w:rsid w:val="007C50FE"/>
    <w:rsid w:val="007C55D9"/>
    <w:rsid w:val="007F77E6"/>
    <w:rsid w:val="00834ABF"/>
    <w:rsid w:val="00837279"/>
    <w:rsid w:val="00894ECB"/>
    <w:rsid w:val="008A0241"/>
    <w:rsid w:val="008A2987"/>
    <w:rsid w:val="008D0EAF"/>
    <w:rsid w:val="008D7C8F"/>
    <w:rsid w:val="008E5249"/>
    <w:rsid w:val="008F11B2"/>
    <w:rsid w:val="00937F9C"/>
    <w:rsid w:val="0094003A"/>
    <w:rsid w:val="00960521"/>
    <w:rsid w:val="009636D5"/>
    <w:rsid w:val="00967B40"/>
    <w:rsid w:val="00984CD4"/>
    <w:rsid w:val="009F3405"/>
    <w:rsid w:val="00A13E22"/>
    <w:rsid w:val="00A647A5"/>
    <w:rsid w:val="00A67E3C"/>
    <w:rsid w:val="00A7312C"/>
    <w:rsid w:val="00A87637"/>
    <w:rsid w:val="00AA0F77"/>
    <w:rsid w:val="00AB5FCA"/>
    <w:rsid w:val="00AC762D"/>
    <w:rsid w:val="00B0781F"/>
    <w:rsid w:val="00B34BF7"/>
    <w:rsid w:val="00B40DE1"/>
    <w:rsid w:val="00B64F01"/>
    <w:rsid w:val="00B85E2C"/>
    <w:rsid w:val="00BD3747"/>
    <w:rsid w:val="00BE4E0E"/>
    <w:rsid w:val="00BF4CC6"/>
    <w:rsid w:val="00C044CB"/>
    <w:rsid w:val="00C24986"/>
    <w:rsid w:val="00C34413"/>
    <w:rsid w:val="00C350D8"/>
    <w:rsid w:val="00C43709"/>
    <w:rsid w:val="00C4708C"/>
    <w:rsid w:val="00C654FC"/>
    <w:rsid w:val="00C70834"/>
    <w:rsid w:val="00C71D7F"/>
    <w:rsid w:val="00CB7AB7"/>
    <w:rsid w:val="00CF2ACA"/>
    <w:rsid w:val="00D10568"/>
    <w:rsid w:val="00D4683A"/>
    <w:rsid w:val="00D55BF8"/>
    <w:rsid w:val="00D61DFC"/>
    <w:rsid w:val="00D709C1"/>
    <w:rsid w:val="00D743C7"/>
    <w:rsid w:val="00D85D8F"/>
    <w:rsid w:val="00D90CC8"/>
    <w:rsid w:val="00E04B0C"/>
    <w:rsid w:val="00E34DC0"/>
    <w:rsid w:val="00E852B8"/>
    <w:rsid w:val="00EB1085"/>
    <w:rsid w:val="00EC044D"/>
    <w:rsid w:val="00EC334B"/>
    <w:rsid w:val="00EC5309"/>
    <w:rsid w:val="00EF08CC"/>
    <w:rsid w:val="00F0007B"/>
    <w:rsid w:val="00F44C06"/>
    <w:rsid w:val="00F527AE"/>
    <w:rsid w:val="00F618C7"/>
    <w:rsid w:val="00F6452D"/>
    <w:rsid w:val="00F665A6"/>
    <w:rsid w:val="00F766EB"/>
    <w:rsid w:val="00F8458F"/>
    <w:rsid w:val="00FD2A0B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9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9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cp:lastPrinted>2014-04-14T15:49:00Z</cp:lastPrinted>
  <dcterms:created xsi:type="dcterms:W3CDTF">2014-05-15T11:52:00Z</dcterms:created>
  <dcterms:modified xsi:type="dcterms:W3CDTF">2014-05-15T11:52:00Z</dcterms:modified>
</cp:coreProperties>
</file>