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BE" w:rsidRPr="00D578BE" w:rsidRDefault="00D578BE" w:rsidP="00D57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b/>
          <w:sz w:val="28"/>
          <w:szCs w:val="28"/>
        </w:rPr>
      </w:pPr>
      <w:bookmarkStart w:id="0" w:name="_GoBack"/>
      <w:bookmarkEnd w:id="0"/>
      <w:r w:rsidRPr="00D578BE">
        <w:rPr>
          <w:b/>
          <w:sz w:val="28"/>
          <w:szCs w:val="28"/>
        </w:rPr>
        <w:t>LOTTO 1</w:t>
      </w:r>
    </w:p>
    <w:p w:rsidR="00D578BE" w:rsidRDefault="00D578BE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  <w:szCs w:val="22"/>
          <w:u w:val="single"/>
        </w:rPr>
      </w:pPr>
    </w:p>
    <w:p w:rsidR="00834ABF" w:rsidRPr="003957B2" w:rsidRDefault="00757FA7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  <w:szCs w:val="22"/>
          <w:u w:val="single"/>
        </w:rPr>
      </w:pPr>
      <w:r w:rsidRPr="003957B2">
        <w:rPr>
          <w:b/>
          <w:sz w:val="22"/>
          <w:szCs w:val="22"/>
          <w:u w:val="single"/>
        </w:rPr>
        <w:t>CONFIGURAZIONE E CARATTERISTICHE TECNICO/FUNZIONALI MINIME</w:t>
      </w:r>
      <w:r w:rsidR="00B82EA0" w:rsidRPr="003957B2">
        <w:rPr>
          <w:b/>
          <w:sz w:val="22"/>
          <w:szCs w:val="22"/>
          <w:u w:val="single"/>
        </w:rPr>
        <w:t xml:space="preserve"> </w:t>
      </w:r>
    </w:p>
    <w:p w:rsidR="00757FA7" w:rsidRDefault="00834ABF" w:rsidP="00C84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Le caratteristiche riportate sono da considerarsi requisiti minimi , fatto salvo per comprovate soluzioni funzionalmente equivalenti dal punto di vista clinico.</w:t>
      </w:r>
    </w:p>
    <w:p w:rsidR="00FE6F4E" w:rsidRDefault="00FE6F4E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</w:p>
    <w:p w:rsidR="009410BE" w:rsidRDefault="009410BE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</w:p>
    <w:tbl>
      <w:tblPr>
        <w:tblW w:w="9693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2835"/>
        <w:gridCol w:w="2835"/>
      </w:tblGrid>
      <w:tr w:rsidR="00F67727" w:rsidRPr="000121C6" w:rsidTr="00407E5B">
        <w:trPr>
          <w:trHeight w:val="340"/>
        </w:trPr>
        <w:tc>
          <w:tcPr>
            <w:tcW w:w="9693" w:type="dxa"/>
            <w:gridSpan w:val="3"/>
            <w:shd w:val="clear" w:color="auto" w:fill="auto"/>
          </w:tcPr>
          <w:p w:rsidR="00F67727" w:rsidRDefault="00F67727" w:rsidP="00D1467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1 Sistema ortopedico modulare a doppia alimentazione ( elettrica e batteria ) costituito da n. 1 centralina di comando n. 4 manipoli per macro chirurgia ortopedica, n. 1 carica batteria, n. 4  batterie ed adattatori ed attacchi</w:t>
            </w:r>
          </w:p>
        </w:tc>
      </w:tr>
      <w:tr w:rsidR="00F67727" w:rsidRPr="000121C6" w:rsidTr="00F67727">
        <w:trPr>
          <w:trHeight w:val="843"/>
        </w:trPr>
        <w:tc>
          <w:tcPr>
            <w:tcW w:w="4023" w:type="dxa"/>
            <w:shd w:val="clear" w:color="auto" w:fill="auto"/>
            <w:vAlign w:val="center"/>
          </w:tcPr>
          <w:p w:rsidR="00F67727" w:rsidRPr="00F67727" w:rsidRDefault="00F67727" w:rsidP="00913FE6">
            <w:pPr>
              <w:spacing w:after="200" w:line="276" w:lineRule="auto"/>
              <w:ind w:left="360"/>
              <w:contextualSpacing/>
              <w:jc w:val="both"/>
              <w:rPr>
                <w:sz w:val="20"/>
                <w:szCs w:val="20"/>
              </w:rPr>
            </w:pPr>
            <w:r w:rsidRPr="00F67727">
              <w:rPr>
                <w:sz w:val="20"/>
                <w:szCs w:val="20"/>
              </w:rPr>
              <w:t>CARATTERISTICHE RICHIESTE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7727" w:rsidRPr="008F11B2" w:rsidRDefault="00F67727" w:rsidP="008F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DESCRIZIONE DETTAGLIATA DI QUANTO CONTENUTO NELL’OFFERTA</w:t>
            </w:r>
          </w:p>
        </w:tc>
        <w:tc>
          <w:tcPr>
            <w:tcW w:w="2835" w:type="dxa"/>
          </w:tcPr>
          <w:p w:rsidR="00F67727" w:rsidRPr="008F11B2" w:rsidRDefault="00F67727" w:rsidP="008F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Riferimento di pag. in scheda tecnica produttore</w:t>
            </w:r>
          </w:p>
        </w:tc>
      </w:tr>
      <w:tr w:rsidR="00F67727" w:rsidRPr="003D3A01" w:rsidTr="00F67727">
        <w:trPr>
          <w:trHeight w:val="2362"/>
        </w:trPr>
        <w:tc>
          <w:tcPr>
            <w:tcW w:w="4023" w:type="dxa"/>
            <w:shd w:val="clear" w:color="auto" w:fill="auto"/>
            <w:vAlign w:val="center"/>
          </w:tcPr>
          <w:p w:rsidR="00F67727" w:rsidRPr="003D3A01" w:rsidRDefault="00F67727" w:rsidP="00913FE6">
            <w:pPr>
              <w:spacing w:after="200" w:line="276" w:lineRule="auto"/>
              <w:ind w:left="360"/>
              <w:contextualSpacing/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La Centralina di comando deve avere i seguenti requisiti:</w:t>
            </w:r>
          </w:p>
          <w:p w:rsidR="00F67727" w:rsidRPr="003D3A01" w:rsidRDefault="00F67727" w:rsidP="00913FE6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Software intuitivo e di facile utilizzo</w:t>
            </w:r>
          </w:p>
          <w:p w:rsidR="00F67727" w:rsidRPr="003D3A01" w:rsidRDefault="00F67727" w:rsidP="00913FE6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Riconoscimento automatico del motore collegato limitandone la velocità massima in funzione della tipologia del motore</w:t>
            </w:r>
          </w:p>
          <w:p w:rsidR="00F67727" w:rsidRPr="003D3A01" w:rsidRDefault="00F67727" w:rsidP="00C64DB7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Possibilità di gestire le diverse funzioni dei manipoli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7727" w:rsidRPr="003D3A01" w:rsidRDefault="00F67727" w:rsidP="008F1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7727" w:rsidRPr="003D3A01" w:rsidRDefault="00F67727" w:rsidP="008F11B2">
            <w:pPr>
              <w:jc w:val="center"/>
              <w:rPr>
                <w:color w:val="000000"/>
                <w:sz w:val="20"/>
                <w:szCs w:val="20"/>
              </w:rPr>
            </w:pPr>
            <w:r w:rsidRPr="003D3A01">
              <w:rPr>
                <w:color w:val="000000"/>
                <w:sz w:val="20"/>
                <w:szCs w:val="20"/>
              </w:rPr>
              <w:t>Es. pag. rigo……..</w:t>
            </w:r>
          </w:p>
        </w:tc>
      </w:tr>
      <w:tr w:rsidR="00F67727" w:rsidRPr="003D3A01" w:rsidTr="00F67727">
        <w:trPr>
          <w:trHeight w:val="1436"/>
        </w:trPr>
        <w:tc>
          <w:tcPr>
            <w:tcW w:w="4023" w:type="dxa"/>
            <w:shd w:val="clear" w:color="auto" w:fill="auto"/>
            <w:vAlign w:val="center"/>
          </w:tcPr>
          <w:p w:rsidR="00F67727" w:rsidRPr="003D3A01" w:rsidRDefault="00F67727" w:rsidP="00913FE6">
            <w:pPr>
              <w:pStyle w:val="Paragrafoelenco"/>
              <w:suppressAutoHyphens w:val="0"/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Manipoli :</w:t>
            </w:r>
          </w:p>
          <w:p w:rsidR="00F67727" w:rsidRPr="003D3A01" w:rsidRDefault="00F67727" w:rsidP="00913FE6">
            <w:pPr>
              <w:pStyle w:val="Paragrafoelenco"/>
              <w:suppressAutoHyphens w:val="0"/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727" w:rsidRPr="003D3A01" w:rsidRDefault="00F67727" w:rsidP="00913FE6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n.2 manipoli multifunzionale rotante ( drills-alesatore- passafili) a doppio grilletto per macro chirurgia ortopedica ma dotati di adattatore per sega sagittale con piccole lame per micro chirurgia ortopedica;</w:t>
            </w:r>
          </w:p>
          <w:p w:rsidR="00F67727" w:rsidRPr="00FD47E2" w:rsidRDefault="00F67727" w:rsidP="00FD47E2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n.2 manipoli sega sagittale per macro chirurgia ortopedica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7727" w:rsidRPr="003D3A01" w:rsidRDefault="00F67727" w:rsidP="008F1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7727" w:rsidRPr="003D3A01" w:rsidRDefault="00F67727" w:rsidP="008F1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47E2" w:rsidRPr="003D3A01" w:rsidTr="00F67727">
        <w:trPr>
          <w:trHeight w:val="1436"/>
        </w:trPr>
        <w:tc>
          <w:tcPr>
            <w:tcW w:w="4023" w:type="dxa"/>
            <w:shd w:val="clear" w:color="auto" w:fill="auto"/>
            <w:vAlign w:val="center"/>
          </w:tcPr>
          <w:p w:rsidR="00FD47E2" w:rsidRPr="003D3A01" w:rsidRDefault="00FD47E2" w:rsidP="00F06855">
            <w:pPr>
              <w:jc w:val="both"/>
              <w:rPr>
                <w:b/>
                <w:sz w:val="20"/>
                <w:szCs w:val="20"/>
              </w:rPr>
            </w:pPr>
            <w:r w:rsidRPr="003D3A01">
              <w:rPr>
                <w:b/>
                <w:sz w:val="20"/>
                <w:szCs w:val="20"/>
              </w:rPr>
              <w:t>Requisiti tecnici dei n. 2  MANIPOLI ROTANTI( a doppio grilletto):</w:t>
            </w:r>
          </w:p>
          <w:p w:rsidR="00FD47E2" w:rsidRPr="003D3A01" w:rsidRDefault="00FD47E2" w:rsidP="00F06855">
            <w:pPr>
              <w:jc w:val="both"/>
              <w:rPr>
                <w:b/>
                <w:sz w:val="20"/>
                <w:szCs w:val="20"/>
              </w:rPr>
            </w:pP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Corpo  motore multifunzionale alimentato sia elettricamente che a batteria con impugnatura a pistola</w:t>
            </w: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Corpo cannulato</w:t>
            </w: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Potenza elevata non inferiore a 200 W</w:t>
            </w: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Livello di Coppia in perforazione non inferiore a 4 Nm, in modalità di alesaggio non inferiore a 16 Nm</w:t>
            </w: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Compattezza e peso estremamente contenuto (max 1.900 gr. compreso pacco batteria)</w:t>
            </w: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Rumorosità inferiore a 70 dB , ergonomicità e facilità d’uso</w:t>
            </w: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Arresto attivo ed istantaneo al rilascio del tasto</w:t>
            </w: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 xml:space="preserve">Velocità di rotazione variabile </w:t>
            </w:r>
            <w:r w:rsidRPr="003D3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gradualmente almeno sino ad un minimo di  750 giri/min in perforazione e almeno sino ad un minimo di 250 giri/min in alesaggio </w:t>
            </w: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Possibilità di variare il senso rotazionale immediata e semplice</w:t>
            </w: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 xml:space="preserve">Possibilità di connettere un’ampia varietà di accessori ortopedici standard ( almeno quelli delle marche Zimmer, Hudson, Aesculap, Stryker, A.O. Sunthes, Trinkle o Jacobs ) per molteplici campi di impiego </w:t>
            </w: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 xml:space="preserve">Processabile in lavaferri fino a 134°C con cestello in acciaio dedicato </w:t>
            </w: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Container sterilizzabile per ciascun manipolo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47E2" w:rsidRPr="003D3A01" w:rsidRDefault="00FD47E2" w:rsidP="008F1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FD47E2" w:rsidRPr="003D3A01" w:rsidRDefault="00FD47E2" w:rsidP="008F1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47E2" w:rsidRPr="003D3A01" w:rsidTr="00FD47E2">
        <w:trPr>
          <w:trHeight w:val="5760"/>
        </w:trPr>
        <w:tc>
          <w:tcPr>
            <w:tcW w:w="4023" w:type="dxa"/>
            <w:shd w:val="clear" w:color="auto" w:fill="auto"/>
            <w:vAlign w:val="center"/>
          </w:tcPr>
          <w:p w:rsidR="00FD47E2" w:rsidRPr="003D3A01" w:rsidRDefault="00FD47E2" w:rsidP="00F06855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Requisiti tecnici delle N. 2 SEGHE OSCILLANTI specifiche per interventi su grandi ossa</w:t>
            </w:r>
          </w:p>
          <w:p w:rsidR="00FD47E2" w:rsidRPr="003D3A01" w:rsidRDefault="00FD47E2" w:rsidP="00F06855">
            <w:pPr>
              <w:jc w:val="both"/>
              <w:rPr>
                <w:b/>
                <w:sz w:val="20"/>
                <w:szCs w:val="20"/>
              </w:rPr>
            </w:pP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Elevata potenza di taglio</w:t>
            </w: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Silenziosità, ergonomicità e facilità d’uso</w:t>
            </w: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Frequenza di oscillazione regolabile in modo continuo e graduale ( da 0 cicli/min ad almeno 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 cicli /min</w:t>
            </w: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Sistema rapido di aggancio/sgancio lame</w:t>
            </w: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Connessione sega regolabile fino ad almeno 180°</w:t>
            </w: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Possibilità di connettere un’ampia varietà di lame</w:t>
            </w: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Possibilità di variare la posizione della lama facile ed immediata</w:t>
            </w: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Processabili in lavaferri fino a 134°C con cestello in acciaio dedicato</w:t>
            </w:r>
          </w:p>
          <w:p w:rsidR="00FD47E2" w:rsidRPr="003D3A01" w:rsidRDefault="00FD47E2" w:rsidP="00FD47E2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Container sterilizzabile per ciascuna sega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47E2" w:rsidRPr="003D3A01" w:rsidRDefault="00FD47E2" w:rsidP="008F1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FD47E2" w:rsidRPr="003D3A01" w:rsidRDefault="00FD47E2" w:rsidP="008F1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47E2" w:rsidRPr="003D3A01" w:rsidTr="00F67727">
        <w:trPr>
          <w:trHeight w:val="245"/>
        </w:trPr>
        <w:tc>
          <w:tcPr>
            <w:tcW w:w="4023" w:type="dxa"/>
            <w:shd w:val="clear" w:color="auto" w:fill="auto"/>
            <w:vAlign w:val="center"/>
          </w:tcPr>
          <w:p w:rsidR="00FD47E2" w:rsidRPr="003D3A01" w:rsidRDefault="00FD47E2" w:rsidP="00F06855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N. 1 Caricabatteria che deve avere:</w:t>
            </w:r>
          </w:p>
          <w:p w:rsidR="00FD47E2" w:rsidRPr="003D3A01" w:rsidRDefault="00FD47E2" w:rsidP="00F06855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b/>
                <w:sz w:val="20"/>
                <w:szCs w:val="20"/>
              </w:rPr>
              <w:t>Requisiti tecnici indicativi</w:t>
            </w:r>
          </w:p>
          <w:p w:rsidR="00FD47E2" w:rsidRPr="003D3A01" w:rsidRDefault="00FD47E2" w:rsidP="00F06855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Almeno 4 postazioni di carica con possibilità di accettare diversi modelli di batteria</w:t>
            </w: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 xml:space="preserve">Funzione di lettura dello stato di carica delle batterie </w:t>
            </w: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Possibilità di effettuare operazioni di scarica e ricarica di ogni singola batteria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47E2" w:rsidRPr="003D3A01" w:rsidRDefault="00FD47E2" w:rsidP="008F1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FD47E2" w:rsidRPr="003D3A01" w:rsidRDefault="00FD47E2" w:rsidP="008F1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47E2" w:rsidRPr="003D3A01" w:rsidTr="00F67727">
        <w:trPr>
          <w:trHeight w:val="2773"/>
        </w:trPr>
        <w:tc>
          <w:tcPr>
            <w:tcW w:w="4023" w:type="dxa"/>
            <w:shd w:val="clear" w:color="auto" w:fill="auto"/>
            <w:vAlign w:val="center"/>
          </w:tcPr>
          <w:p w:rsidR="00FD47E2" w:rsidRPr="003D3A01" w:rsidRDefault="00FD47E2" w:rsidP="00F06855">
            <w:pPr>
              <w:pStyle w:val="Paragrafoelenco"/>
              <w:numPr>
                <w:ilvl w:val="0"/>
                <w:numId w:val="35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4 Batterie che devono avere:</w:t>
            </w:r>
          </w:p>
          <w:p w:rsidR="00FD47E2" w:rsidRPr="003D3A01" w:rsidRDefault="00FD47E2" w:rsidP="00F06855">
            <w:pPr>
              <w:ind w:left="720"/>
              <w:jc w:val="both"/>
              <w:rPr>
                <w:b/>
                <w:sz w:val="20"/>
                <w:szCs w:val="20"/>
              </w:rPr>
            </w:pPr>
            <w:r w:rsidRPr="003D3A01">
              <w:rPr>
                <w:b/>
                <w:sz w:val="20"/>
                <w:szCs w:val="20"/>
              </w:rPr>
              <w:t>Requisiti tecnici indicativi</w:t>
            </w:r>
          </w:p>
          <w:p w:rsidR="00FD47E2" w:rsidRPr="003D3A01" w:rsidRDefault="00FD47E2" w:rsidP="00F06855">
            <w:pPr>
              <w:ind w:left="720"/>
              <w:jc w:val="both"/>
              <w:rPr>
                <w:b/>
                <w:sz w:val="20"/>
                <w:szCs w:val="20"/>
              </w:rPr>
            </w:pP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 xml:space="preserve">Elevata capacità </w:t>
            </w: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Non sterilizzabili</w:t>
            </w: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Nessun effetto memoria</w:t>
            </w:r>
          </w:p>
          <w:p w:rsidR="00FD47E2" w:rsidRPr="003D3A01" w:rsidRDefault="00FD47E2" w:rsidP="00F06855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01">
              <w:rPr>
                <w:rFonts w:ascii="Times New Roman" w:hAnsi="Times New Roman" w:cs="Times New Roman"/>
                <w:sz w:val="20"/>
                <w:szCs w:val="20"/>
              </w:rPr>
              <w:t>Dotate di guscio autoclavabile e protezione per l’inserimento della batteria nel guscio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47E2" w:rsidRPr="003D3A01" w:rsidRDefault="00FD47E2" w:rsidP="00A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FD47E2" w:rsidRPr="003D3A01" w:rsidRDefault="00FD47E2" w:rsidP="00A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47E2" w:rsidRPr="003D3A01" w:rsidTr="00F67727">
        <w:trPr>
          <w:trHeight w:val="245"/>
        </w:trPr>
        <w:tc>
          <w:tcPr>
            <w:tcW w:w="4023" w:type="dxa"/>
            <w:shd w:val="clear" w:color="auto" w:fill="auto"/>
            <w:vAlign w:val="center"/>
          </w:tcPr>
          <w:p w:rsidR="00FD47E2" w:rsidRPr="003D3A01" w:rsidRDefault="00FD47E2" w:rsidP="00F06855">
            <w:pPr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ADATTATORI ED ATTACCHI</w:t>
            </w:r>
          </w:p>
          <w:p w:rsidR="00FD47E2" w:rsidRPr="003D3A01" w:rsidRDefault="00FD47E2" w:rsidP="00F06855">
            <w:pPr>
              <w:ind w:left="720"/>
              <w:jc w:val="both"/>
              <w:rPr>
                <w:sz w:val="20"/>
                <w:szCs w:val="20"/>
              </w:rPr>
            </w:pPr>
          </w:p>
          <w:p w:rsidR="00FD47E2" w:rsidRPr="003D3A01" w:rsidRDefault="00FD47E2" w:rsidP="00F06855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N° 2 perforatore con chiave Jacob’s da ¼”</w:t>
            </w:r>
          </w:p>
          <w:p w:rsidR="00FD47E2" w:rsidRPr="003D3A01" w:rsidRDefault="00FD47E2" w:rsidP="00F06855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N° 1 perforatore senza chiave Jacob’s da ¼”</w:t>
            </w:r>
          </w:p>
          <w:p w:rsidR="00FD47E2" w:rsidRPr="003D3A01" w:rsidRDefault="00FD47E2" w:rsidP="00F06855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N° 1 perforatore senza chiave Jacob’s da 1/8”</w:t>
            </w:r>
          </w:p>
          <w:p w:rsidR="00FD47E2" w:rsidRPr="003D3A01" w:rsidRDefault="00FD47E2" w:rsidP="00F06855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N° 2 perforatore a sgancio rapido Synthes – A.O.</w:t>
            </w:r>
          </w:p>
          <w:p w:rsidR="00FD47E2" w:rsidRPr="003D3A01" w:rsidRDefault="00FD47E2" w:rsidP="00F06855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N° 1 terminale per perforazione ed alesaggio con attacco Synthes - AO</w:t>
            </w:r>
          </w:p>
          <w:p w:rsidR="00FD47E2" w:rsidRPr="003D3A01" w:rsidRDefault="00FD47E2" w:rsidP="00F06855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N° 1 terminale per perforazione ed alesaggio attacco Hudson-Zimmer</w:t>
            </w:r>
          </w:p>
          <w:p w:rsidR="00FD47E2" w:rsidRPr="003D3A01" w:rsidRDefault="00FD47E2" w:rsidP="00F06855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N° 1 terminale per perforazione attacco Hudson-Zimmer</w:t>
            </w:r>
          </w:p>
          <w:p w:rsidR="00FD47E2" w:rsidRPr="003D3A01" w:rsidRDefault="00FD47E2" w:rsidP="00F06855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 xml:space="preserve">N° 1 Sparafili di </w:t>
            </w:r>
            <w:r>
              <w:rPr>
                <w:sz w:val="20"/>
                <w:szCs w:val="20"/>
              </w:rPr>
              <w:t>inserimento per perni (</w:t>
            </w:r>
            <w:r w:rsidRPr="003D3A01">
              <w:rPr>
                <w:sz w:val="20"/>
                <w:szCs w:val="20"/>
              </w:rPr>
              <w:t>comp</w:t>
            </w:r>
            <w:r>
              <w:rPr>
                <w:sz w:val="20"/>
                <w:szCs w:val="20"/>
              </w:rPr>
              <w:t>atibile con perni da 1.6-2.8 mm</w:t>
            </w:r>
            <w:r w:rsidRPr="003D3A01">
              <w:rPr>
                <w:sz w:val="20"/>
                <w:szCs w:val="20"/>
              </w:rPr>
              <w:t>)</w:t>
            </w:r>
          </w:p>
          <w:p w:rsidR="00FD47E2" w:rsidRPr="003D3A01" w:rsidRDefault="00FD47E2" w:rsidP="00F06855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N° 1 Sparafili di inserimento per chiodi ( compatibile con chiodi da 3.2-4 mm )</w:t>
            </w:r>
          </w:p>
          <w:p w:rsidR="00FD47E2" w:rsidRPr="003D3A01" w:rsidRDefault="00FD47E2" w:rsidP="00F06855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N° 1 attacco mini sega sagittale</w:t>
            </w:r>
          </w:p>
          <w:p w:rsidR="00FD47E2" w:rsidRPr="003D3A01" w:rsidRDefault="00FD47E2" w:rsidP="00F06855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N° 2 serie di punte da trapano ( di seguito riportiamo il calibro delle punte attualmente utilizzate 1 mm, 1.5 mm, 2.0 mm, 2.5 mm, 3.2 mm, 3.5 mm, 4.5 mm )</w:t>
            </w:r>
          </w:p>
          <w:p w:rsidR="00FD47E2" w:rsidRPr="003D3A01" w:rsidRDefault="00FD47E2" w:rsidP="00F06855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N° 2 serie completa di almeno 14 lame di misure diverse da utilizzare sia per piccoli frammenti che per protesica (di seguito riportiamo le dimensioni delle lame attualmente più utilizzate 20 mm X 120 mm, 25 mm X 120 mm,30 mm X 120 mm,25 mm X 90 mm,30 mm X 90 mm, 15 mm X 40 mm,10 mm X 40 mm )</w:t>
            </w:r>
          </w:p>
          <w:p w:rsidR="00FD47E2" w:rsidRPr="003D3A01" w:rsidRDefault="00FD47E2" w:rsidP="00F06855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N. 2 Moduli elettrici completi di cavo per connessione manipoli a centralina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47E2" w:rsidRPr="003D3A01" w:rsidRDefault="00FD47E2" w:rsidP="008F1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FD47E2" w:rsidRPr="003D3A01" w:rsidRDefault="00FD47E2" w:rsidP="008F1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E6121" w:rsidRPr="003D3A01" w:rsidRDefault="001E6121" w:rsidP="001E6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1844AB" w:rsidRDefault="001844AB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FD47E2" w:rsidRDefault="00FD47E2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FD47E2" w:rsidRDefault="00FD47E2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FD47E2" w:rsidRDefault="00FD47E2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FD47E2" w:rsidRDefault="00FD47E2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FD47E2" w:rsidRDefault="00FD47E2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FD47E2" w:rsidRDefault="00FD47E2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FD47E2" w:rsidRDefault="00FD47E2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FD47E2" w:rsidRPr="003D3A01" w:rsidRDefault="00FD47E2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757FA7" w:rsidRPr="003D3A01" w:rsidRDefault="00757FA7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  <w:r w:rsidRPr="003D3A01">
        <w:rPr>
          <w:sz w:val="20"/>
          <w:szCs w:val="20"/>
        </w:rPr>
        <w:t>CONDIZIONI DI GARANZIA E ASSISTENZA TECNICA MINIME</w:t>
      </w:r>
    </w:p>
    <w:tbl>
      <w:tblPr>
        <w:tblW w:w="99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24"/>
        <w:gridCol w:w="16"/>
        <w:gridCol w:w="3092"/>
      </w:tblGrid>
      <w:tr w:rsidR="003D3A01" w:rsidRPr="003D3A01" w:rsidTr="003D3A01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A01" w:rsidRPr="003D3A01" w:rsidRDefault="003D3A01" w:rsidP="003D3A01">
            <w:p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left="720" w:right="6" w:hanging="360"/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CARATTERISTICHE RICHIESTE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A01" w:rsidRPr="003D3A01" w:rsidRDefault="003D3A01" w:rsidP="003D3A01">
            <w:pPr>
              <w:snapToGrid w:val="0"/>
              <w:jc w:val="center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DESCRIZIONE DETTAGLIATA DI QUANTO CONTENUTO NELL’OFFERTA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01" w:rsidRPr="003D3A01" w:rsidRDefault="003D3A01" w:rsidP="003D3A01">
            <w:pPr>
              <w:snapToGrid w:val="0"/>
              <w:jc w:val="center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Riferimento di pag. in scheda tecnica produttore</w:t>
            </w:r>
          </w:p>
        </w:tc>
      </w:tr>
      <w:tr w:rsidR="00F67727" w:rsidRPr="003D3A01" w:rsidTr="00F67727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727" w:rsidRPr="003D3A01" w:rsidRDefault="00F67727" w:rsidP="00757FA7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Garanzia, non inferiore a 24 mesi – specificare, dettagliatamente, le condizioni di garanzia e assistenza tecnica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727" w:rsidRPr="003D3A01" w:rsidRDefault="00F67727" w:rsidP="00DE74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27" w:rsidRPr="003D3A01" w:rsidRDefault="00F67727" w:rsidP="00DE741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67727" w:rsidRPr="003D3A01" w:rsidTr="00F67727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727" w:rsidRPr="003D3A01" w:rsidRDefault="00F67727" w:rsidP="00757FA7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Garanzia full risk</w:t>
            </w:r>
          </w:p>
          <w:p w:rsidR="00F67727" w:rsidRPr="003D3A01" w:rsidRDefault="00F67727" w:rsidP="00DE7411">
            <w:p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left="720" w:right="6"/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Il servizio di manutenzione full risk dovrà prevedere la riparazione e/o la sostituzione di tutte le parti di ricambio, includendo le cause accidentali, purché non derivanti da incuria, negligenza o dolo da parte dell'Amministrazione.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727" w:rsidRPr="003D3A01" w:rsidRDefault="00F67727" w:rsidP="00DE74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27" w:rsidRPr="003D3A01" w:rsidRDefault="00F67727" w:rsidP="00DE741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67727" w:rsidRPr="003D3A01" w:rsidTr="00F67727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727" w:rsidRPr="003D3A01" w:rsidRDefault="00F6772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Tempo di risoluzione del problema (ripristino apparecchiatura o disponibilità di un muletto) non superiore alle 48 ore solari dalla chiamata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727" w:rsidRPr="003D3A01" w:rsidRDefault="00F67727" w:rsidP="00DE74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27" w:rsidRPr="003D3A01" w:rsidRDefault="00F67727" w:rsidP="00DE741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67727" w:rsidRPr="003D3A01" w:rsidTr="00F67727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727" w:rsidRPr="003D3A01" w:rsidRDefault="00F67727" w:rsidP="00B43505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Almeno n° 2 giorni di training al personale utilizzatore, da effettuare secondo le esigenze dell’Azienda, con rilascio di attestato a nominativo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727" w:rsidRPr="003D3A01" w:rsidRDefault="00F67727" w:rsidP="00DE74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27" w:rsidRPr="003D3A01" w:rsidRDefault="00F67727" w:rsidP="00DE741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67727" w:rsidRPr="003D3A01" w:rsidTr="00F67727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727" w:rsidRPr="003D3A01" w:rsidRDefault="00F6772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Almeno n° 1 verifica di sicurezza elettrica annuale secondo le normative vigenti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727" w:rsidRPr="003D3A01" w:rsidRDefault="00F67727" w:rsidP="00DE74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27" w:rsidRPr="003D3A01" w:rsidRDefault="00F67727" w:rsidP="00DE741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67727" w:rsidRPr="003D3A01" w:rsidTr="00F67727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727" w:rsidRPr="003D3A01" w:rsidRDefault="00F6772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Almeno n° 1 intervento di manutenzione preventiva/anno e comunque tutti quelli previsti dal Fabbricante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727" w:rsidRPr="003D3A01" w:rsidRDefault="00F67727" w:rsidP="00DE74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27" w:rsidRPr="003D3A01" w:rsidRDefault="00F67727" w:rsidP="00DE741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67727" w:rsidRPr="003D3A01" w:rsidTr="00F67727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727" w:rsidRPr="003D3A01" w:rsidRDefault="00F6772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Numero illimitato di interventi tecnici a seguito di guasto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727" w:rsidRPr="003D3A01" w:rsidRDefault="00F67727" w:rsidP="00DE74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27" w:rsidRPr="003D3A01" w:rsidRDefault="00F67727" w:rsidP="00DE741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67727" w:rsidRPr="003D3A01" w:rsidTr="00F67727">
        <w:trPr>
          <w:trHeight w:val="7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727" w:rsidRPr="003D3A01" w:rsidRDefault="00F6772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>Aggiornamento tecnologico a fronte di modifiche migliorative hardware e software che dovessero avvenire successivamente al collaudo, durante tutta la durata del periodo di garanzia, senza alcun ulteriore aggravio di spesa per l’A.S.P..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727" w:rsidRPr="003D3A01" w:rsidRDefault="00F67727" w:rsidP="00DE74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27" w:rsidRPr="003D3A01" w:rsidRDefault="00F67727" w:rsidP="00DE741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67727" w:rsidRPr="003D3A01" w:rsidTr="00F67727">
        <w:trPr>
          <w:trHeight w:val="79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727" w:rsidRPr="003D3A01" w:rsidRDefault="00F67727" w:rsidP="00E04B0C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3D3A01">
              <w:rPr>
                <w:sz w:val="20"/>
                <w:szCs w:val="20"/>
              </w:rPr>
              <w:t xml:space="preserve">Tutte le parti di ricambio, comprese batterie, e accessori e quanto sostituito durante gli interventi di manutenzione preventiva e/o correttiva incluse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727" w:rsidRPr="003D3A01" w:rsidRDefault="00F67727" w:rsidP="00DE74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27" w:rsidRPr="003D3A01" w:rsidRDefault="00F67727" w:rsidP="00DE741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C41D6" w:rsidRDefault="00BC41D6">
      <w:pPr>
        <w:spacing w:after="200" w:line="276" w:lineRule="auto"/>
        <w:rPr>
          <w:b/>
          <w:sz w:val="20"/>
          <w:szCs w:val="20"/>
        </w:rPr>
      </w:pPr>
    </w:p>
    <w:sectPr w:rsidR="00BC41D6" w:rsidSect="00122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96" w:rsidRDefault="00F81596" w:rsidP="007C55D9">
      <w:r>
        <w:separator/>
      </w:r>
    </w:p>
  </w:endnote>
  <w:endnote w:type="continuationSeparator" w:id="0">
    <w:p w:rsidR="00F81596" w:rsidRDefault="00F81596" w:rsidP="007C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96" w:rsidRDefault="00F81596" w:rsidP="007C55D9">
      <w:r>
        <w:separator/>
      </w:r>
    </w:p>
  </w:footnote>
  <w:footnote w:type="continuationSeparator" w:id="0">
    <w:p w:rsidR="00F81596" w:rsidRDefault="00F81596" w:rsidP="007C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1">
    <w:nsid w:val="12B5647F"/>
    <w:multiLevelType w:val="hybridMultilevel"/>
    <w:tmpl w:val="4462BA8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BC7E1B"/>
    <w:multiLevelType w:val="hybridMultilevel"/>
    <w:tmpl w:val="142C513E"/>
    <w:lvl w:ilvl="0" w:tplc="0410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299C"/>
    <w:multiLevelType w:val="hybridMultilevel"/>
    <w:tmpl w:val="BE8EC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C136B"/>
    <w:multiLevelType w:val="hybridMultilevel"/>
    <w:tmpl w:val="07C0A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253E1"/>
    <w:multiLevelType w:val="hybridMultilevel"/>
    <w:tmpl w:val="485AFB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E02E2"/>
    <w:multiLevelType w:val="hybridMultilevel"/>
    <w:tmpl w:val="0E202BEC"/>
    <w:lvl w:ilvl="0" w:tplc="D62CF38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36386"/>
    <w:multiLevelType w:val="hybridMultilevel"/>
    <w:tmpl w:val="937EE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77B47"/>
    <w:multiLevelType w:val="hybridMultilevel"/>
    <w:tmpl w:val="385C75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44642"/>
    <w:multiLevelType w:val="hybridMultilevel"/>
    <w:tmpl w:val="7340BEE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7428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37326"/>
    <w:multiLevelType w:val="hybridMultilevel"/>
    <w:tmpl w:val="A238CA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24E86"/>
    <w:multiLevelType w:val="hybridMultilevel"/>
    <w:tmpl w:val="4D3C6C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C22AD6"/>
    <w:multiLevelType w:val="hybridMultilevel"/>
    <w:tmpl w:val="060E9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42180"/>
    <w:multiLevelType w:val="hybridMultilevel"/>
    <w:tmpl w:val="B61AA9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C9115E"/>
    <w:multiLevelType w:val="multilevel"/>
    <w:tmpl w:val="32CAEA86"/>
    <w:lvl w:ilvl="0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C477F2"/>
    <w:multiLevelType w:val="hybridMultilevel"/>
    <w:tmpl w:val="BB6CAE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D02A4"/>
    <w:multiLevelType w:val="hybridMultilevel"/>
    <w:tmpl w:val="30D496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255BF"/>
    <w:multiLevelType w:val="singleLevel"/>
    <w:tmpl w:val="41886146"/>
    <w:lvl w:ilvl="0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</w:abstractNum>
  <w:abstractNum w:abstractNumId="18">
    <w:nsid w:val="4EA37E4F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19">
    <w:nsid w:val="4F9431C2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20">
    <w:nsid w:val="51323C7F"/>
    <w:multiLevelType w:val="hybridMultilevel"/>
    <w:tmpl w:val="235830AA"/>
    <w:lvl w:ilvl="0" w:tplc="58F06EB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C0278A"/>
    <w:multiLevelType w:val="hybridMultilevel"/>
    <w:tmpl w:val="4CACDD3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59671CC1"/>
    <w:multiLevelType w:val="hybridMultilevel"/>
    <w:tmpl w:val="3EDAB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D0A72"/>
    <w:multiLevelType w:val="hybridMultilevel"/>
    <w:tmpl w:val="A238CA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B7588"/>
    <w:multiLevelType w:val="hybridMultilevel"/>
    <w:tmpl w:val="14E2884A"/>
    <w:lvl w:ilvl="0" w:tplc="05D626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151BC"/>
    <w:multiLevelType w:val="multilevel"/>
    <w:tmpl w:val="BE4CD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6">
    <w:nsid w:val="642A5D49"/>
    <w:multiLevelType w:val="hybridMultilevel"/>
    <w:tmpl w:val="02D60DF8"/>
    <w:lvl w:ilvl="0" w:tplc="0410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D82DBC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28">
    <w:nsid w:val="6BFA2AB3"/>
    <w:multiLevelType w:val="hybridMultilevel"/>
    <w:tmpl w:val="B524A584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9">
    <w:nsid w:val="6F1A7D54"/>
    <w:multiLevelType w:val="hybridMultilevel"/>
    <w:tmpl w:val="A78E7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121E8"/>
    <w:multiLevelType w:val="hybridMultilevel"/>
    <w:tmpl w:val="06F0779E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7C162F1E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2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8"/>
  </w:num>
  <w:num w:numId="14">
    <w:abstractNumId w:val="9"/>
  </w:num>
  <w:num w:numId="15">
    <w:abstractNumId w:val="27"/>
  </w:num>
  <w:num w:numId="16">
    <w:abstractNumId w:val="17"/>
  </w:num>
  <w:num w:numId="17">
    <w:abstractNumId w:val="19"/>
  </w:num>
  <w:num w:numId="18">
    <w:abstractNumId w:val="1"/>
  </w:num>
  <w:num w:numId="19">
    <w:abstractNumId w:val="29"/>
  </w:num>
  <w:num w:numId="20">
    <w:abstractNumId w:val="4"/>
  </w:num>
  <w:num w:numId="21">
    <w:abstractNumId w:val="7"/>
  </w:num>
  <w:num w:numId="22">
    <w:abstractNumId w:val="22"/>
  </w:num>
  <w:num w:numId="23">
    <w:abstractNumId w:val="3"/>
  </w:num>
  <w:num w:numId="24">
    <w:abstractNumId w:val="28"/>
  </w:num>
  <w:num w:numId="25">
    <w:abstractNumId w:val="14"/>
  </w:num>
  <w:num w:numId="26">
    <w:abstractNumId w:val="25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</w:num>
  <w:num w:numId="32">
    <w:abstractNumId w:val="5"/>
  </w:num>
  <w:num w:numId="33">
    <w:abstractNumId w:val="11"/>
  </w:num>
  <w:num w:numId="34">
    <w:abstractNumId w:val="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A7"/>
    <w:rsid w:val="000014E6"/>
    <w:rsid w:val="00003A66"/>
    <w:rsid w:val="0001297B"/>
    <w:rsid w:val="000136BC"/>
    <w:rsid w:val="00015637"/>
    <w:rsid w:val="00040954"/>
    <w:rsid w:val="000503B9"/>
    <w:rsid w:val="00051BC7"/>
    <w:rsid w:val="00053723"/>
    <w:rsid w:val="0005381D"/>
    <w:rsid w:val="00073E25"/>
    <w:rsid w:val="000810B2"/>
    <w:rsid w:val="00083DDC"/>
    <w:rsid w:val="00087D46"/>
    <w:rsid w:val="00091E1D"/>
    <w:rsid w:val="000A40DD"/>
    <w:rsid w:val="000A5AD4"/>
    <w:rsid w:val="000A646E"/>
    <w:rsid w:val="000A697E"/>
    <w:rsid w:val="000B2A73"/>
    <w:rsid w:val="000D368B"/>
    <w:rsid w:val="000D7A6C"/>
    <w:rsid w:val="000E08B8"/>
    <w:rsid w:val="000E16B7"/>
    <w:rsid w:val="000E1971"/>
    <w:rsid w:val="000E35D5"/>
    <w:rsid w:val="0010048A"/>
    <w:rsid w:val="001136F9"/>
    <w:rsid w:val="001169C1"/>
    <w:rsid w:val="00116DFF"/>
    <w:rsid w:val="00121A08"/>
    <w:rsid w:val="00122AC3"/>
    <w:rsid w:val="0013036F"/>
    <w:rsid w:val="001368B8"/>
    <w:rsid w:val="00153BC5"/>
    <w:rsid w:val="0017132E"/>
    <w:rsid w:val="00180B39"/>
    <w:rsid w:val="00182E72"/>
    <w:rsid w:val="001844AB"/>
    <w:rsid w:val="00186862"/>
    <w:rsid w:val="00191C4A"/>
    <w:rsid w:val="001930E8"/>
    <w:rsid w:val="00195DA0"/>
    <w:rsid w:val="001B395B"/>
    <w:rsid w:val="001B5CE8"/>
    <w:rsid w:val="001C2D3E"/>
    <w:rsid w:val="001D1451"/>
    <w:rsid w:val="001D1955"/>
    <w:rsid w:val="001D3283"/>
    <w:rsid w:val="001E6121"/>
    <w:rsid w:val="001F1792"/>
    <w:rsid w:val="001F71BC"/>
    <w:rsid w:val="002155C5"/>
    <w:rsid w:val="00241C8D"/>
    <w:rsid w:val="00283B28"/>
    <w:rsid w:val="002914C7"/>
    <w:rsid w:val="00292C0F"/>
    <w:rsid w:val="002B06F4"/>
    <w:rsid w:val="002E5079"/>
    <w:rsid w:val="002F059E"/>
    <w:rsid w:val="00305EA8"/>
    <w:rsid w:val="00306FEB"/>
    <w:rsid w:val="00321B62"/>
    <w:rsid w:val="00336476"/>
    <w:rsid w:val="003441C1"/>
    <w:rsid w:val="00357DD3"/>
    <w:rsid w:val="00362367"/>
    <w:rsid w:val="003702D1"/>
    <w:rsid w:val="00374274"/>
    <w:rsid w:val="00380D36"/>
    <w:rsid w:val="00385117"/>
    <w:rsid w:val="003917EC"/>
    <w:rsid w:val="003957B2"/>
    <w:rsid w:val="00395D09"/>
    <w:rsid w:val="003A35E0"/>
    <w:rsid w:val="003A41D9"/>
    <w:rsid w:val="003B20D4"/>
    <w:rsid w:val="003B722A"/>
    <w:rsid w:val="003D2F32"/>
    <w:rsid w:val="003D3A01"/>
    <w:rsid w:val="00427668"/>
    <w:rsid w:val="00432147"/>
    <w:rsid w:val="00433076"/>
    <w:rsid w:val="00437743"/>
    <w:rsid w:val="004400E6"/>
    <w:rsid w:val="00443D29"/>
    <w:rsid w:val="00447900"/>
    <w:rsid w:val="00451130"/>
    <w:rsid w:val="004625D7"/>
    <w:rsid w:val="00462A9D"/>
    <w:rsid w:val="00472496"/>
    <w:rsid w:val="004742E5"/>
    <w:rsid w:val="004941E3"/>
    <w:rsid w:val="004A776E"/>
    <w:rsid w:val="004B2EDE"/>
    <w:rsid w:val="004C4608"/>
    <w:rsid w:val="004C5E47"/>
    <w:rsid w:val="004D2F3F"/>
    <w:rsid w:val="004D4587"/>
    <w:rsid w:val="005215B5"/>
    <w:rsid w:val="00551FDE"/>
    <w:rsid w:val="00553738"/>
    <w:rsid w:val="00555710"/>
    <w:rsid w:val="00575A00"/>
    <w:rsid w:val="005A701D"/>
    <w:rsid w:val="005B1A64"/>
    <w:rsid w:val="005B2A00"/>
    <w:rsid w:val="005C38F0"/>
    <w:rsid w:val="005E1BD9"/>
    <w:rsid w:val="005E552F"/>
    <w:rsid w:val="005F072F"/>
    <w:rsid w:val="0060216C"/>
    <w:rsid w:val="0061353A"/>
    <w:rsid w:val="0062020C"/>
    <w:rsid w:val="0063451A"/>
    <w:rsid w:val="0063645E"/>
    <w:rsid w:val="00641F67"/>
    <w:rsid w:val="00661106"/>
    <w:rsid w:val="0066512D"/>
    <w:rsid w:val="00680530"/>
    <w:rsid w:val="006861C7"/>
    <w:rsid w:val="006902CF"/>
    <w:rsid w:val="006A4DEB"/>
    <w:rsid w:val="006A5D18"/>
    <w:rsid w:val="006C0D7C"/>
    <w:rsid w:val="006C6750"/>
    <w:rsid w:val="006D23EB"/>
    <w:rsid w:val="006D2783"/>
    <w:rsid w:val="006E02E3"/>
    <w:rsid w:val="006E7BC0"/>
    <w:rsid w:val="006F0D60"/>
    <w:rsid w:val="006F41C4"/>
    <w:rsid w:val="006F4744"/>
    <w:rsid w:val="006F523B"/>
    <w:rsid w:val="007003F6"/>
    <w:rsid w:val="00715E77"/>
    <w:rsid w:val="00731138"/>
    <w:rsid w:val="007361EF"/>
    <w:rsid w:val="007429D7"/>
    <w:rsid w:val="00757FA7"/>
    <w:rsid w:val="00765292"/>
    <w:rsid w:val="0077083F"/>
    <w:rsid w:val="00780AC6"/>
    <w:rsid w:val="00787443"/>
    <w:rsid w:val="007A7AE9"/>
    <w:rsid w:val="007B2224"/>
    <w:rsid w:val="007B78E6"/>
    <w:rsid w:val="007C50FE"/>
    <w:rsid w:val="007C55D9"/>
    <w:rsid w:val="007E0F11"/>
    <w:rsid w:val="007F77E6"/>
    <w:rsid w:val="00801591"/>
    <w:rsid w:val="00820568"/>
    <w:rsid w:val="00821736"/>
    <w:rsid w:val="0083423E"/>
    <w:rsid w:val="00834ABF"/>
    <w:rsid w:val="00837279"/>
    <w:rsid w:val="00852D68"/>
    <w:rsid w:val="00887F55"/>
    <w:rsid w:val="00894ECB"/>
    <w:rsid w:val="008A0241"/>
    <w:rsid w:val="008A2811"/>
    <w:rsid w:val="008A2987"/>
    <w:rsid w:val="008C1865"/>
    <w:rsid w:val="008D0EAF"/>
    <w:rsid w:val="008D50C2"/>
    <w:rsid w:val="008D7C8F"/>
    <w:rsid w:val="008E078F"/>
    <w:rsid w:val="008E5249"/>
    <w:rsid w:val="008F11B2"/>
    <w:rsid w:val="009104ED"/>
    <w:rsid w:val="00913FE6"/>
    <w:rsid w:val="0091653A"/>
    <w:rsid w:val="009168A5"/>
    <w:rsid w:val="00931574"/>
    <w:rsid w:val="00937F9C"/>
    <w:rsid w:val="0094003A"/>
    <w:rsid w:val="009410BE"/>
    <w:rsid w:val="00960D72"/>
    <w:rsid w:val="00961AFB"/>
    <w:rsid w:val="009636D5"/>
    <w:rsid w:val="00967B40"/>
    <w:rsid w:val="00984CD4"/>
    <w:rsid w:val="00997380"/>
    <w:rsid w:val="009D0017"/>
    <w:rsid w:val="009E4519"/>
    <w:rsid w:val="009E45A4"/>
    <w:rsid w:val="009F2E8C"/>
    <w:rsid w:val="009F3405"/>
    <w:rsid w:val="00A13A72"/>
    <w:rsid w:val="00A13E22"/>
    <w:rsid w:val="00A647A5"/>
    <w:rsid w:val="00A67E3C"/>
    <w:rsid w:val="00A7312C"/>
    <w:rsid w:val="00A74662"/>
    <w:rsid w:val="00A87637"/>
    <w:rsid w:val="00A96FC0"/>
    <w:rsid w:val="00A972C7"/>
    <w:rsid w:val="00AA0F77"/>
    <w:rsid w:val="00AB479A"/>
    <w:rsid w:val="00AB5FCA"/>
    <w:rsid w:val="00AD5C93"/>
    <w:rsid w:val="00AF1092"/>
    <w:rsid w:val="00B0781F"/>
    <w:rsid w:val="00B257F3"/>
    <w:rsid w:val="00B34BF7"/>
    <w:rsid w:val="00B40DE1"/>
    <w:rsid w:val="00B43505"/>
    <w:rsid w:val="00B43829"/>
    <w:rsid w:val="00B47FCC"/>
    <w:rsid w:val="00B546F0"/>
    <w:rsid w:val="00B64F01"/>
    <w:rsid w:val="00B82EA0"/>
    <w:rsid w:val="00B83243"/>
    <w:rsid w:val="00B85E2C"/>
    <w:rsid w:val="00BA766B"/>
    <w:rsid w:val="00BC3D37"/>
    <w:rsid w:val="00BC41D6"/>
    <w:rsid w:val="00BD3747"/>
    <w:rsid w:val="00BE4E0E"/>
    <w:rsid w:val="00BE7ABD"/>
    <w:rsid w:val="00BF4A5C"/>
    <w:rsid w:val="00BF4CC6"/>
    <w:rsid w:val="00C044CB"/>
    <w:rsid w:val="00C2157C"/>
    <w:rsid w:val="00C270AC"/>
    <w:rsid w:val="00C34413"/>
    <w:rsid w:val="00C350D8"/>
    <w:rsid w:val="00C430FB"/>
    <w:rsid w:val="00C43709"/>
    <w:rsid w:val="00C4708C"/>
    <w:rsid w:val="00C472E8"/>
    <w:rsid w:val="00C47CB8"/>
    <w:rsid w:val="00C64DB7"/>
    <w:rsid w:val="00C654FC"/>
    <w:rsid w:val="00C70834"/>
    <w:rsid w:val="00C70C4E"/>
    <w:rsid w:val="00C71D7F"/>
    <w:rsid w:val="00C8492D"/>
    <w:rsid w:val="00C86867"/>
    <w:rsid w:val="00CA327A"/>
    <w:rsid w:val="00CA4ACF"/>
    <w:rsid w:val="00CB7AB7"/>
    <w:rsid w:val="00CC480C"/>
    <w:rsid w:val="00CD4153"/>
    <w:rsid w:val="00CE3E46"/>
    <w:rsid w:val="00CF2ACA"/>
    <w:rsid w:val="00D066CC"/>
    <w:rsid w:val="00D10568"/>
    <w:rsid w:val="00D14676"/>
    <w:rsid w:val="00D2111D"/>
    <w:rsid w:val="00D4683A"/>
    <w:rsid w:val="00D55BF8"/>
    <w:rsid w:val="00D578BE"/>
    <w:rsid w:val="00D61DFC"/>
    <w:rsid w:val="00D65BFD"/>
    <w:rsid w:val="00D7264E"/>
    <w:rsid w:val="00D743C7"/>
    <w:rsid w:val="00D764FC"/>
    <w:rsid w:val="00D80341"/>
    <w:rsid w:val="00D85D8F"/>
    <w:rsid w:val="00D90CC8"/>
    <w:rsid w:val="00DB4378"/>
    <w:rsid w:val="00DC3A37"/>
    <w:rsid w:val="00DC62CD"/>
    <w:rsid w:val="00DD1E26"/>
    <w:rsid w:val="00DE7411"/>
    <w:rsid w:val="00E04B0C"/>
    <w:rsid w:val="00E34DC0"/>
    <w:rsid w:val="00E40AA5"/>
    <w:rsid w:val="00E65152"/>
    <w:rsid w:val="00E7130E"/>
    <w:rsid w:val="00E852B8"/>
    <w:rsid w:val="00E97849"/>
    <w:rsid w:val="00EB1085"/>
    <w:rsid w:val="00EB1C1B"/>
    <w:rsid w:val="00EB6BA1"/>
    <w:rsid w:val="00EC334B"/>
    <w:rsid w:val="00EC35A8"/>
    <w:rsid w:val="00EC5309"/>
    <w:rsid w:val="00EE54E6"/>
    <w:rsid w:val="00EF08CC"/>
    <w:rsid w:val="00F01CDF"/>
    <w:rsid w:val="00F04B10"/>
    <w:rsid w:val="00F05F4B"/>
    <w:rsid w:val="00F246B7"/>
    <w:rsid w:val="00F41DBE"/>
    <w:rsid w:val="00F44C06"/>
    <w:rsid w:val="00F527AE"/>
    <w:rsid w:val="00F618C7"/>
    <w:rsid w:val="00F6452D"/>
    <w:rsid w:val="00F665A6"/>
    <w:rsid w:val="00F67727"/>
    <w:rsid w:val="00F766EB"/>
    <w:rsid w:val="00F8157E"/>
    <w:rsid w:val="00F81596"/>
    <w:rsid w:val="00F8458F"/>
    <w:rsid w:val="00F9019C"/>
    <w:rsid w:val="00F95FF3"/>
    <w:rsid w:val="00FB4899"/>
    <w:rsid w:val="00FC709E"/>
    <w:rsid w:val="00FC75A5"/>
    <w:rsid w:val="00FD47E2"/>
    <w:rsid w:val="00FE6F4E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FA7"/>
    <w:pPr>
      <w:suppressAutoHyphens/>
      <w:ind w:left="708"/>
    </w:pPr>
    <w:rPr>
      <w:rFonts w:ascii="Comic Sans MS" w:eastAsia="Calibri" w:hAnsi="Comic Sans MS" w:cs="Comic Sans MS"/>
      <w:lang w:eastAsia="ar-SA"/>
    </w:rPr>
  </w:style>
  <w:style w:type="character" w:styleId="Enfasicorsivo">
    <w:name w:val="Emphasis"/>
    <w:qFormat/>
    <w:rsid w:val="00757FA7"/>
    <w:rPr>
      <w:i/>
      <w:iCs/>
    </w:rPr>
  </w:style>
  <w:style w:type="paragraph" w:styleId="NormaleWeb">
    <w:name w:val="Normal (Web)"/>
    <w:basedOn w:val="Normale"/>
    <w:unhideWhenUsed/>
    <w:rsid w:val="00757FA7"/>
    <w:pPr>
      <w:spacing w:before="100" w:beforeAutospacing="1" w:after="100" w:afterAutospacing="1"/>
    </w:pPr>
  </w:style>
  <w:style w:type="paragraph" w:customStyle="1" w:styleId="p0">
    <w:name w:val="p0"/>
    <w:basedOn w:val="Normale"/>
    <w:rsid w:val="00757FA7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57FA7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57FA7"/>
    <w:rPr>
      <w:rFonts w:ascii="Calibri" w:eastAsia="Calibri" w:hAnsi="Calibri" w:cs="Times New Roman"/>
      <w:lang w:val="x-none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57FA7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57FA7"/>
    <w:rPr>
      <w:rFonts w:ascii="Calibri" w:eastAsia="Calibri" w:hAnsi="Calibri" w:cs="Times New Roman"/>
      <w:sz w:val="16"/>
      <w:szCs w:val="16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06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06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55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5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55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5D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char1">
    <w:name w:val="normal__char1"/>
    <w:basedOn w:val="Carpredefinitoparagrafo"/>
    <w:rsid w:val="00B47FCC"/>
    <w:rPr>
      <w:rFonts w:ascii="Times New Roman" w:hAnsi="Times New Roman" w:cs="Times New Roman" w:hint="default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2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27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FA7"/>
    <w:pPr>
      <w:suppressAutoHyphens/>
      <w:ind w:left="708"/>
    </w:pPr>
    <w:rPr>
      <w:rFonts w:ascii="Comic Sans MS" w:eastAsia="Calibri" w:hAnsi="Comic Sans MS" w:cs="Comic Sans MS"/>
      <w:lang w:eastAsia="ar-SA"/>
    </w:rPr>
  </w:style>
  <w:style w:type="character" w:styleId="Enfasicorsivo">
    <w:name w:val="Emphasis"/>
    <w:qFormat/>
    <w:rsid w:val="00757FA7"/>
    <w:rPr>
      <w:i/>
      <w:iCs/>
    </w:rPr>
  </w:style>
  <w:style w:type="paragraph" w:styleId="NormaleWeb">
    <w:name w:val="Normal (Web)"/>
    <w:basedOn w:val="Normale"/>
    <w:unhideWhenUsed/>
    <w:rsid w:val="00757FA7"/>
    <w:pPr>
      <w:spacing w:before="100" w:beforeAutospacing="1" w:after="100" w:afterAutospacing="1"/>
    </w:pPr>
  </w:style>
  <w:style w:type="paragraph" w:customStyle="1" w:styleId="p0">
    <w:name w:val="p0"/>
    <w:basedOn w:val="Normale"/>
    <w:rsid w:val="00757FA7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57FA7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57FA7"/>
    <w:rPr>
      <w:rFonts w:ascii="Calibri" w:eastAsia="Calibri" w:hAnsi="Calibri" w:cs="Times New Roman"/>
      <w:lang w:val="x-none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57FA7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57FA7"/>
    <w:rPr>
      <w:rFonts w:ascii="Calibri" w:eastAsia="Calibri" w:hAnsi="Calibri" w:cs="Times New Roman"/>
      <w:sz w:val="16"/>
      <w:szCs w:val="16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06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06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55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5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55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5D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char1">
    <w:name w:val="normal__char1"/>
    <w:basedOn w:val="Carpredefinitoparagrafo"/>
    <w:rsid w:val="00B47FCC"/>
    <w:rPr>
      <w:rFonts w:ascii="Times New Roman" w:hAnsi="Times New Roman" w:cs="Times New Roman" w:hint="default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2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27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utente</cp:lastModifiedBy>
  <cp:revision>2</cp:revision>
  <cp:lastPrinted>2014-06-25T10:58:00Z</cp:lastPrinted>
  <dcterms:created xsi:type="dcterms:W3CDTF">2014-06-25T11:17:00Z</dcterms:created>
  <dcterms:modified xsi:type="dcterms:W3CDTF">2014-06-25T11:17:00Z</dcterms:modified>
</cp:coreProperties>
</file>