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313" w:type="dxa"/>
        <w:tblLayout w:type="fixed"/>
        <w:tblLook w:val="00BF"/>
      </w:tblPr>
      <w:tblGrid>
        <w:gridCol w:w="10598"/>
        <w:gridCol w:w="5825"/>
        <w:gridCol w:w="65"/>
        <w:gridCol w:w="5825"/>
      </w:tblGrid>
      <w:tr w:rsidR="00192D4E" w:rsidTr="00192D4E">
        <w:trPr>
          <w:gridAfter w:val="1"/>
          <w:wAfter w:w="5825" w:type="dxa"/>
        </w:trPr>
        <w:tc>
          <w:tcPr>
            <w:tcW w:w="10598" w:type="dxa"/>
          </w:tcPr>
          <w:p w:rsidR="00192D4E" w:rsidRPr="00BC78A3" w:rsidRDefault="00192D4E" w:rsidP="00192D4E">
            <w:pPr>
              <w:ind w:right="-6642"/>
              <w:rPr>
                <w:rFonts w:ascii="Arial" w:hAnsi="Arial" w:cs="Arial"/>
                <w:sz w:val="16"/>
                <w:szCs w:val="16"/>
              </w:rPr>
            </w:pPr>
            <w:r>
              <w:rPr>
                <w:rFonts w:ascii="Arial" w:hAnsi="Arial" w:cs="Arial"/>
                <w:noProof/>
                <w:sz w:val="16"/>
                <w:szCs w:val="16"/>
              </w:rPr>
              <w:t xml:space="preserve">                                                                                     </w:t>
            </w:r>
            <w:r w:rsidR="00275A9A" w:rsidRPr="00275A9A">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_asp6mini2" style="width:126pt;height:84pt;visibility:visible">
                  <v:imagedata r:id="rId8" o:title="logo_asp6mini2"/>
                </v:shape>
              </w:pict>
            </w:r>
          </w:p>
        </w:tc>
        <w:tc>
          <w:tcPr>
            <w:tcW w:w="5890" w:type="dxa"/>
            <w:gridSpan w:val="2"/>
          </w:tcPr>
          <w:p w:rsidR="00192D4E" w:rsidRPr="00BC78A3" w:rsidRDefault="00192D4E" w:rsidP="00192D4E">
            <w:pPr>
              <w:rPr>
                <w:rFonts w:ascii="Arial" w:hAnsi="Arial" w:cs="Arial"/>
                <w:sz w:val="16"/>
                <w:szCs w:val="16"/>
              </w:rPr>
            </w:pPr>
          </w:p>
        </w:tc>
      </w:tr>
      <w:tr w:rsidR="00192D4E" w:rsidTr="00192D4E">
        <w:trPr>
          <w:gridAfter w:val="1"/>
          <w:wAfter w:w="5825" w:type="dxa"/>
          <w:trHeight w:val="473"/>
        </w:trPr>
        <w:tc>
          <w:tcPr>
            <w:tcW w:w="10598" w:type="dxa"/>
            <w:vAlign w:val="center"/>
          </w:tcPr>
          <w:p w:rsidR="00192D4E" w:rsidRPr="00BC78A3" w:rsidRDefault="00192D4E" w:rsidP="00192D4E">
            <w:pPr>
              <w:rPr>
                <w:rFonts w:ascii="Arial" w:hAnsi="Arial" w:cs="Arial"/>
                <w:sz w:val="15"/>
                <w:szCs w:val="15"/>
              </w:rPr>
            </w:pPr>
            <w:r>
              <w:rPr>
                <w:rFonts w:ascii="Arial" w:hAnsi="Arial" w:cs="Arial"/>
                <w:sz w:val="15"/>
                <w:szCs w:val="15"/>
              </w:rPr>
              <w:t xml:space="preserve">                                                                            </w:t>
            </w:r>
            <w:r w:rsidRPr="00BC78A3">
              <w:rPr>
                <w:rFonts w:ascii="Arial" w:hAnsi="Arial" w:cs="Arial"/>
                <w:sz w:val="15"/>
                <w:szCs w:val="15"/>
              </w:rPr>
              <w:t>Sede legale: Via G. Cusmano, 24 – 90141  PALERMO</w:t>
            </w:r>
          </w:p>
          <w:p w:rsidR="00192D4E" w:rsidRPr="00BC78A3" w:rsidRDefault="00192D4E" w:rsidP="00192D4E">
            <w:pPr>
              <w:rPr>
                <w:rFonts w:ascii="Arial" w:hAnsi="Arial" w:cs="Arial"/>
                <w:b/>
                <w:sz w:val="16"/>
                <w:szCs w:val="16"/>
              </w:rPr>
            </w:pPr>
            <w:r>
              <w:rPr>
                <w:rFonts w:ascii="Arial" w:hAnsi="Arial" w:cs="Arial"/>
                <w:sz w:val="15"/>
                <w:szCs w:val="15"/>
              </w:rPr>
              <w:t xml:space="preserve">                                                                                                </w:t>
            </w:r>
            <w:r w:rsidRPr="00BC78A3">
              <w:rPr>
                <w:rFonts w:ascii="Arial" w:hAnsi="Arial" w:cs="Arial"/>
                <w:sz w:val="15"/>
                <w:szCs w:val="15"/>
              </w:rPr>
              <w:t>C.F. e P. I.V.A.: 05841760829</w:t>
            </w:r>
          </w:p>
        </w:tc>
        <w:tc>
          <w:tcPr>
            <w:tcW w:w="5890" w:type="dxa"/>
            <w:gridSpan w:val="2"/>
          </w:tcPr>
          <w:p w:rsidR="00192D4E" w:rsidRPr="00BC78A3" w:rsidRDefault="00192D4E" w:rsidP="00192D4E">
            <w:pPr>
              <w:rPr>
                <w:rFonts w:ascii="Arial" w:hAnsi="Arial" w:cs="Arial"/>
                <w:sz w:val="16"/>
                <w:szCs w:val="16"/>
              </w:rPr>
            </w:pPr>
          </w:p>
        </w:tc>
      </w:tr>
      <w:tr w:rsidR="00192D4E" w:rsidTr="00192D4E">
        <w:trPr>
          <w:gridAfter w:val="1"/>
          <w:wAfter w:w="5825" w:type="dxa"/>
        </w:trPr>
        <w:tc>
          <w:tcPr>
            <w:tcW w:w="10598" w:type="dxa"/>
          </w:tcPr>
          <w:p w:rsidR="00192D4E" w:rsidRPr="00DD5364" w:rsidRDefault="00192D4E" w:rsidP="00CA51B7">
            <w:pPr>
              <w:jc w:val="center"/>
              <w:rPr>
                <w:rFonts w:ascii="Arial" w:hAnsi="Arial" w:cs="Arial"/>
                <w:sz w:val="16"/>
                <w:szCs w:val="16"/>
              </w:rPr>
            </w:pPr>
            <w:r w:rsidRPr="00DD5364">
              <w:rPr>
                <w:rFonts w:ascii="Arial" w:hAnsi="Arial" w:cs="Arial"/>
                <w:sz w:val="16"/>
                <w:szCs w:val="16"/>
              </w:rPr>
              <w:t xml:space="preserve">DIPARTIMENTO </w:t>
            </w:r>
            <w:r w:rsidR="00CA51B7">
              <w:rPr>
                <w:rFonts w:ascii="Arial" w:hAnsi="Arial" w:cs="Arial"/>
                <w:sz w:val="16"/>
                <w:szCs w:val="16"/>
              </w:rPr>
              <w:t>PROVVEDITORATO E TECNICO</w:t>
            </w:r>
          </w:p>
        </w:tc>
        <w:tc>
          <w:tcPr>
            <w:tcW w:w="5890" w:type="dxa"/>
            <w:gridSpan w:val="2"/>
          </w:tcPr>
          <w:p w:rsidR="00192D4E" w:rsidRPr="00BC78A3" w:rsidRDefault="00192D4E" w:rsidP="00192D4E">
            <w:pPr>
              <w:rPr>
                <w:rFonts w:ascii="Arial" w:hAnsi="Arial" w:cs="Arial"/>
                <w:sz w:val="16"/>
                <w:szCs w:val="16"/>
              </w:rPr>
            </w:pPr>
          </w:p>
        </w:tc>
      </w:tr>
      <w:tr w:rsidR="00192D4E" w:rsidTr="00192D4E">
        <w:trPr>
          <w:gridAfter w:val="1"/>
          <w:wAfter w:w="5825" w:type="dxa"/>
        </w:trPr>
        <w:tc>
          <w:tcPr>
            <w:tcW w:w="10598" w:type="dxa"/>
          </w:tcPr>
          <w:p w:rsidR="00192D4E" w:rsidRPr="00DD5364" w:rsidRDefault="00CA51B7" w:rsidP="00CA51B7">
            <w:pPr>
              <w:jc w:val="center"/>
              <w:rPr>
                <w:rFonts w:ascii="Arial" w:hAnsi="Arial" w:cs="Arial"/>
                <w:sz w:val="16"/>
                <w:szCs w:val="16"/>
              </w:rPr>
            </w:pPr>
            <w:r>
              <w:rPr>
                <w:rFonts w:ascii="Arial" w:hAnsi="Arial" w:cs="Arial"/>
                <w:b/>
                <w:i/>
                <w:sz w:val="16"/>
                <w:szCs w:val="16"/>
              </w:rPr>
              <w:t>U.O.C. PROVVEDITORATO</w:t>
            </w:r>
          </w:p>
        </w:tc>
        <w:tc>
          <w:tcPr>
            <w:tcW w:w="5890" w:type="dxa"/>
            <w:gridSpan w:val="2"/>
          </w:tcPr>
          <w:p w:rsidR="00192D4E" w:rsidRPr="00BC78A3" w:rsidRDefault="00192D4E" w:rsidP="00192D4E">
            <w:pPr>
              <w:rPr>
                <w:rFonts w:ascii="Arial" w:hAnsi="Arial" w:cs="Arial"/>
                <w:sz w:val="16"/>
                <w:szCs w:val="16"/>
              </w:rPr>
            </w:pPr>
          </w:p>
        </w:tc>
      </w:tr>
      <w:tr w:rsidR="00192D4E" w:rsidRPr="00BC78A3" w:rsidTr="00192D4E">
        <w:tc>
          <w:tcPr>
            <w:tcW w:w="16423" w:type="dxa"/>
            <w:gridSpan w:val="2"/>
          </w:tcPr>
          <w:p w:rsidR="00192D4E" w:rsidRPr="00BC78A3" w:rsidRDefault="00192D4E" w:rsidP="00192D4E">
            <w:pPr>
              <w:ind w:right="-5933"/>
              <w:rPr>
                <w:rFonts w:ascii="Arial" w:hAnsi="Arial" w:cs="Arial"/>
                <w:sz w:val="14"/>
                <w:szCs w:val="16"/>
              </w:rPr>
            </w:pPr>
          </w:p>
          <w:p w:rsidR="00192D4E" w:rsidRPr="00BC78A3" w:rsidRDefault="00192D4E" w:rsidP="00192D4E">
            <w:pPr>
              <w:ind w:right="-5933"/>
              <w:rPr>
                <w:rFonts w:ascii="Arial" w:hAnsi="Arial" w:cs="Arial"/>
                <w:sz w:val="14"/>
                <w:szCs w:val="16"/>
                <w:lang w:val="fr-FR"/>
              </w:rPr>
            </w:pPr>
          </w:p>
        </w:tc>
        <w:tc>
          <w:tcPr>
            <w:tcW w:w="5890" w:type="dxa"/>
            <w:gridSpan w:val="2"/>
          </w:tcPr>
          <w:p w:rsidR="00192D4E" w:rsidRPr="00BC78A3" w:rsidRDefault="00192D4E" w:rsidP="00192D4E">
            <w:pPr>
              <w:ind w:left="1215" w:right="-5933"/>
              <w:rPr>
                <w:rFonts w:ascii="Arial" w:hAnsi="Arial" w:cs="Arial"/>
                <w:sz w:val="14"/>
                <w:szCs w:val="16"/>
                <w:lang w:val="fr-FR"/>
              </w:rPr>
            </w:pPr>
          </w:p>
          <w:p w:rsidR="00192D4E" w:rsidRPr="00BC78A3" w:rsidRDefault="00192D4E" w:rsidP="00192D4E">
            <w:pPr>
              <w:ind w:left="1215" w:right="-5933"/>
              <w:rPr>
                <w:rFonts w:ascii="Arial" w:hAnsi="Arial" w:cs="Arial"/>
                <w:sz w:val="14"/>
                <w:szCs w:val="16"/>
                <w:lang w:val="fr-FR"/>
              </w:rPr>
            </w:pPr>
          </w:p>
        </w:tc>
      </w:tr>
    </w:tbl>
    <w:p w:rsidR="00192D4E" w:rsidRDefault="00192D4E" w:rsidP="00192D4E">
      <w:pPr>
        <w:rPr>
          <w:noProof/>
        </w:rPr>
      </w:pPr>
    </w:p>
    <w:p w:rsidR="00192D4E" w:rsidRDefault="00192D4E" w:rsidP="00192D4E">
      <w:pPr>
        <w:rPr>
          <w:noProof/>
        </w:rPr>
      </w:pPr>
    </w:p>
    <w:p w:rsidR="00192D4E" w:rsidRDefault="00192D4E" w:rsidP="00192D4E">
      <w:pPr>
        <w:rPr>
          <w:noProof/>
        </w:rPr>
      </w:pPr>
    </w:p>
    <w:p w:rsidR="00192D4E" w:rsidRDefault="00192D4E" w:rsidP="00192D4E">
      <w:pPr>
        <w:pBdr>
          <w:top w:val="single" w:sz="6" w:space="4" w:color="000000"/>
          <w:left w:val="single" w:sz="6" w:space="0" w:color="000000"/>
          <w:bottom w:val="single" w:sz="6" w:space="4" w:color="000000"/>
          <w:right w:val="single" w:sz="6" w:space="2" w:color="000000"/>
        </w:pBdr>
        <w:autoSpaceDE w:val="0"/>
        <w:autoSpaceDN w:val="0"/>
        <w:adjustRightInd w:val="0"/>
        <w:ind w:left="540"/>
        <w:jc w:val="center"/>
        <w:rPr>
          <w:rFonts w:ascii="Verdana" w:hAnsi="Verdana"/>
          <w:b/>
          <w:bCs/>
          <w:sz w:val="32"/>
          <w:szCs w:val="32"/>
        </w:rPr>
      </w:pPr>
    </w:p>
    <w:p w:rsidR="00192D4E" w:rsidRDefault="00192D4E" w:rsidP="00192D4E">
      <w:pPr>
        <w:pBdr>
          <w:top w:val="single" w:sz="6" w:space="4" w:color="000000"/>
          <w:left w:val="single" w:sz="6" w:space="0" w:color="000000"/>
          <w:bottom w:val="single" w:sz="6" w:space="4" w:color="000000"/>
          <w:right w:val="single" w:sz="6" w:space="2" w:color="000000"/>
        </w:pBdr>
        <w:autoSpaceDE w:val="0"/>
        <w:autoSpaceDN w:val="0"/>
        <w:adjustRightInd w:val="0"/>
        <w:ind w:left="540"/>
        <w:jc w:val="center"/>
        <w:rPr>
          <w:rFonts w:ascii="Verdana" w:hAnsi="Verdana"/>
          <w:b/>
          <w:bCs/>
          <w:sz w:val="32"/>
          <w:szCs w:val="32"/>
        </w:rPr>
      </w:pPr>
      <w:r w:rsidRPr="004E02F3">
        <w:rPr>
          <w:rFonts w:ascii="Verdana" w:hAnsi="Verdana" w:cs="TimesNewRoman,Bold"/>
          <w:b/>
          <w:bCs/>
          <w:sz w:val="32"/>
          <w:szCs w:val="32"/>
        </w:rPr>
        <w:t>APPALTO</w:t>
      </w:r>
      <w:r w:rsidRPr="004E02F3">
        <w:rPr>
          <w:rFonts w:ascii="Verdana" w:hAnsi="Verdana"/>
          <w:b/>
          <w:bCs/>
          <w:sz w:val="32"/>
          <w:szCs w:val="32"/>
        </w:rPr>
        <w:t xml:space="preserve"> PUBBLICO </w:t>
      </w:r>
    </w:p>
    <w:p w:rsidR="00192D4E" w:rsidRDefault="00192D4E" w:rsidP="00192D4E">
      <w:pPr>
        <w:pBdr>
          <w:top w:val="single" w:sz="6" w:space="4" w:color="000000"/>
          <w:left w:val="single" w:sz="6" w:space="0" w:color="000000"/>
          <w:bottom w:val="single" w:sz="6" w:space="4" w:color="000000"/>
          <w:right w:val="single" w:sz="6" w:space="2" w:color="000000"/>
        </w:pBdr>
        <w:autoSpaceDE w:val="0"/>
        <w:autoSpaceDN w:val="0"/>
        <w:adjustRightInd w:val="0"/>
        <w:ind w:left="540"/>
        <w:jc w:val="center"/>
        <w:rPr>
          <w:rFonts w:ascii="Verdana" w:hAnsi="Verdana" w:cs="TimesNewRoman,Bold"/>
          <w:b/>
          <w:bCs/>
          <w:sz w:val="32"/>
          <w:szCs w:val="32"/>
        </w:rPr>
      </w:pPr>
      <w:r w:rsidRPr="004E02F3">
        <w:rPr>
          <w:rFonts w:ascii="Verdana" w:hAnsi="Verdana"/>
          <w:b/>
          <w:bCs/>
          <w:sz w:val="32"/>
          <w:szCs w:val="32"/>
        </w:rPr>
        <w:t>PROCEDURA APERTA</w:t>
      </w:r>
      <w:r>
        <w:rPr>
          <w:rFonts w:ascii="Verdana" w:hAnsi="Verdana"/>
          <w:b/>
          <w:bCs/>
          <w:sz w:val="32"/>
          <w:szCs w:val="32"/>
        </w:rPr>
        <w:t xml:space="preserve"> </w:t>
      </w:r>
      <w:r w:rsidRPr="004E02F3">
        <w:rPr>
          <w:rFonts w:ascii="Verdana" w:hAnsi="Verdana"/>
          <w:b/>
          <w:bCs/>
          <w:sz w:val="32"/>
          <w:szCs w:val="32"/>
        </w:rPr>
        <w:t xml:space="preserve">PER </w:t>
      </w:r>
      <w:r w:rsidR="00264E95">
        <w:rPr>
          <w:rFonts w:ascii="Verdana" w:hAnsi="Verdana"/>
          <w:b/>
          <w:bCs/>
          <w:sz w:val="32"/>
          <w:szCs w:val="32"/>
        </w:rPr>
        <w:t>LA REALIZZAZIONE, GESTIONE E MANUTENZIONE FULL RISK DEL SISTEMA INFORMATIVO DELLA ASP PALERMO</w:t>
      </w:r>
    </w:p>
    <w:p w:rsidR="00192D4E" w:rsidRPr="004E02F3" w:rsidRDefault="00192D4E" w:rsidP="00192D4E">
      <w:pPr>
        <w:pBdr>
          <w:top w:val="single" w:sz="6" w:space="4" w:color="000000"/>
          <w:left w:val="single" w:sz="6" w:space="0" w:color="000000"/>
          <w:bottom w:val="single" w:sz="6" w:space="4" w:color="000000"/>
          <w:right w:val="single" w:sz="6" w:space="2" w:color="000000"/>
        </w:pBdr>
        <w:autoSpaceDE w:val="0"/>
        <w:autoSpaceDN w:val="0"/>
        <w:adjustRightInd w:val="0"/>
        <w:ind w:left="540"/>
        <w:jc w:val="center"/>
        <w:rPr>
          <w:rFonts w:ascii="Verdana" w:hAnsi="Verdana" w:cs="TimesNewRoman,Bold"/>
          <w:sz w:val="32"/>
          <w:szCs w:val="32"/>
        </w:rPr>
      </w:pPr>
    </w:p>
    <w:p w:rsidR="00192D4E" w:rsidRDefault="00192D4E" w:rsidP="00192D4E">
      <w:pPr>
        <w:rPr>
          <w:noProof/>
        </w:rP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Bdr>
          <w:top w:val="single" w:sz="6" w:space="4" w:color="000000"/>
          <w:left w:val="single" w:sz="6" w:space="0" w:color="000000"/>
          <w:bottom w:val="single" w:sz="6" w:space="4" w:color="000000"/>
          <w:right w:val="single" w:sz="6" w:space="7" w:color="000000"/>
        </w:pBdr>
        <w:autoSpaceDE w:val="0"/>
        <w:autoSpaceDN w:val="0"/>
        <w:adjustRightInd w:val="0"/>
        <w:ind w:left="540"/>
        <w:jc w:val="center"/>
        <w:rPr>
          <w:rFonts w:ascii="Verdana" w:hAnsi="Verdana"/>
          <w:b/>
          <w:bCs/>
          <w:sz w:val="32"/>
          <w:szCs w:val="32"/>
        </w:rPr>
      </w:pPr>
    </w:p>
    <w:p w:rsidR="00192D4E" w:rsidRDefault="00192D4E" w:rsidP="00192D4E">
      <w:pPr>
        <w:pBdr>
          <w:top w:val="single" w:sz="6" w:space="4" w:color="000000"/>
          <w:left w:val="single" w:sz="6" w:space="0" w:color="000000"/>
          <w:bottom w:val="single" w:sz="6" w:space="4" w:color="000000"/>
          <w:right w:val="single" w:sz="6" w:space="7" w:color="000000"/>
        </w:pBdr>
        <w:autoSpaceDE w:val="0"/>
        <w:autoSpaceDN w:val="0"/>
        <w:adjustRightInd w:val="0"/>
        <w:ind w:left="540"/>
        <w:jc w:val="center"/>
        <w:rPr>
          <w:rFonts w:ascii="Verdana" w:hAnsi="Verdana" w:cs="TimesNewRoman,Bold"/>
          <w:b/>
          <w:bCs/>
          <w:sz w:val="32"/>
          <w:szCs w:val="32"/>
        </w:rPr>
      </w:pPr>
      <w:r>
        <w:rPr>
          <w:rFonts w:ascii="Verdana" w:hAnsi="Verdana"/>
          <w:b/>
          <w:bCs/>
          <w:sz w:val="32"/>
          <w:szCs w:val="32"/>
        </w:rPr>
        <w:t>DISCIPLINARE DI GARA</w:t>
      </w:r>
    </w:p>
    <w:p w:rsidR="00192D4E" w:rsidRPr="004E02F3" w:rsidRDefault="00192D4E" w:rsidP="00192D4E">
      <w:pPr>
        <w:pBdr>
          <w:top w:val="single" w:sz="6" w:space="4" w:color="000000"/>
          <w:left w:val="single" w:sz="6" w:space="0" w:color="000000"/>
          <w:bottom w:val="single" w:sz="6" w:space="4" w:color="000000"/>
          <w:right w:val="single" w:sz="6" w:space="7" w:color="000000"/>
        </w:pBdr>
        <w:autoSpaceDE w:val="0"/>
        <w:autoSpaceDN w:val="0"/>
        <w:adjustRightInd w:val="0"/>
        <w:ind w:left="540"/>
        <w:jc w:val="center"/>
        <w:rPr>
          <w:rFonts w:ascii="Verdana" w:hAnsi="Verdana" w:cs="TimesNewRoman,Bold"/>
          <w:sz w:val="32"/>
          <w:szCs w:val="32"/>
        </w:rPr>
      </w:pPr>
    </w:p>
    <w:p w:rsidR="00192D4E" w:rsidRDefault="00192D4E" w:rsidP="00192D4E">
      <w:pPr>
        <w:pStyle w:val="Corpodeltesto3"/>
        <w:spacing w:line="160" w:lineRule="atLeast"/>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44F4F">
      <w:pPr>
        <w:pStyle w:val="Corpodeltesto3"/>
        <w:spacing w:line="160" w:lineRule="atLeast"/>
        <w:jc w:val="right"/>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p1"/>
        <w:tabs>
          <w:tab w:val="left" w:pos="1230"/>
          <w:tab w:val="left" w:pos="3240"/>
          <w:tab w:val="center" w:pos="4819"/>
        </w:tabs>
        <w:spacing w:line="280" w:lineRule="exact"/>
        <w:ind w:left="0" w:firstLine="0"/>
        <w:jc w:val="left"/>
        <w:rPr>
          <w:rFonts w:ascii="Bookman Old Style" w:hAnsi="Bookman Old Style"/>
          <w:b/>
          <w:szCs w:val="24"/>
        </w:rPr>
      </w:pPr>
    </w:p>
    <w:p w:rsidR="00264E95" w:rsidRDefault="00264E95" w:rsidP="00192D4E">
      <w:pPr>
        <w:pStyle w:val="p1"/>
        <w:tabs>
          <w:tab w:val="left" w:pos="1230"/>
          <w:tab w:val="left" w:pos="3240"/>
          <w:tab w:val="center" w:pos="4819"/>
        </w:tabs>
        <w:spacing w:line="280" w:lineRule="exact"/>
        <w:ind w:left="0" w:firstLine="0"/>
        <w:jc w:val="left"/>
        <w:rPr>
          <w:rFonts w:ascii="Bookman Old Style" w:hAnsi="Bookman Old Style"/>
          <w:b/>
          <w:szCs w:val="24"/>
        </w:rPr>
      </w:pPr>
    </w:p>
    <w:p w:rsidR="00192D4E" w:rsidRDefault="00192D4E" w:rsidP="00192D4E">
      <w:pPr>
        <w:pStyle w:val="p1"/>
        <w:tabs>
          <w:tab w:val="left" w:pos="1230"/>
          <w:tab w:val="left" w:pos="3240"/>
          <w:tab w:val="center" w:pos="4819"/>
        </w:tabs>
        <w:spacing w:line="280" w:lineRule="exact"/>
        <w:ind w:left="0" w:firstLine="0"/>
        <w:jc w:val="left"/>
        <w:rPr>
          <w:rFonts w:ascii="Bookman Old Style" w:hAnsi="Bookman Old Style"/>
          <w:b/>
          <w:szCs w:val="24"/>
        </w:rPr>
      </w:pPr>
    </w:p>
    <w:p w:rsidR="00192D4E" w:rsidRPr="00550FFC" w:rsidRDefault="00192D4E" w:rsidP="00192D4E">
      <w:pPr>
        <w:pBdr>
          <w:bottom w:val="single" w:sz="4" w:space="1" w:color="auto"/>
        </w:pBdr>
        <w:tabs>
          <w:tab w:val="left" w:pos="567"/>
        </w:tabs>
        <w:spacing w:before="240" w:after="60"/>
        <w:jc w:val="both"/>
        <w:rPr>
          <w:rFonts w:ascii="Verdana" w:hAnsi="Verdana"/>
          <w:b/>
          <w:sz w:val="20"/>
          <w:szCs w:val="20"/>
          <w:u w:val="single"/>
        </w:rPr>
      </w:pPr>
      <w:r w:rsidRPr="00550FFC">
        <w:rPr>
          <w:rFonts w:ascii="Verdana" w:hAnsi="Verdana"/>
          <w:b/>
          <w:snapToGrid w:val="0"/>
          <w:sz w:val="20"/>
          <w:szCs w:val="20"/>
        </w:rPr>
        <w:lastRenderedPageBreak/>
        <w:t xml:space="preserve">Art. </w:t>
      </w:r>
      <w:r w:rsidR="004C418C" w:rsidRPr="00550FFC">
        <w:rPr>
          <w:rFonts w:ascii="Verdana" w:hAnsi="Verdana"/>
          <w:b/>
          <w:snapToGrid w:val="0"/>
          <w:sz w:val="20"/>
          <w:szCs w:val="20"/>
        </w:rPr>
        <w:t>1</w:t>
      </w:r>
      <w:r w:rsidRPr="00550FFC">
        <w:rPr>
          <w:rFonts w:ascii="Verdana" w:hAnsi="Verdana"/>
          <w:b/>
          <w:snapToGrid w:val="0"/>
          <w:sz w:val="20"/>
          <w:szCs w:val="20"/>
        </w:rPr>
        <w:t xml:space="preserve"> – OGGETTO DELL’APPALTO</w:t>
      </w:r>
    </w:p>
    <w:p w:rsidR="004C418C" w:rsidRPr="00550FFC" w:rsidRDefault="004C418C" w:rsidP="004C418C">
      <w:pPr>
        <w:widowControl w:val="0"/>
        <w:spacing w:after="120"/>
        <w:jc w:val="both"/>
        <w:rPr>
          <w:rFonts w:ascii="Verdana" w:hAnsi="Verdana"/>
          <w:snapToGrid w:val="0"/>
          <w:sz w:val="20"/>
          <w:szCs w:val="20"/>
        </w:rPr>
      </w:pPr>
      <w:r w:rsidRPr="00550FFC">
        <w:rPr>
          <w:rFonts w:ascii="Verdana" w:hAnsi="Verdana"/>
          <w:snapToGrid w:val="0"/>
          <w:sz w:val="20"/>
          <w:szCs w:val="20"/>
        </w:rPr>
        <w:t xml:space="preserve">Il presente Disciplinare di gara detta le disposizioni per la partecipazione alla gara mediante procedura aperta per l'affidamento del servizio di realizzazione, gestione e manutenzione full-risk del Sistema Informativo dell’Azienda Sanitaria Provinciale di Palermo nel seguito Azienda. </w:t>
      </w:r>
    </w:p>
    <w:p w:rsidR="004C418C" w:rsidRPr="00550FFC" w:rsidRDefault="004C418C" w:rsidP="004C418C">
      <w:pPr>
        <w:widowControl w:val="0"/>
        <w:spacing w:after="120"/>
        <w:jc w:val="both"/>
        <w:rPr>
          <w:rFonts w:ascii="Verdana" w:hAnsi="Verdana"/>
          <w:snapToGrid w:val="0"/>
          <w:sz w:val="20"/>
          <w:szCs w:val="20"/>
        </w:rPr>
      </w:pPr>
      <w:r w:rsidRPr="00550FFC">
        <w:rPr>
          <w:rFonts w:ascii="Verdana" w:hAnsi="Verdana"/>
          <w:snapToGrid w:val="0"/>
          <w:sz w:val="20"/>
          <w:szCs w:val="20"/>
        </w:rPr>
        <w:t>L’appalto è configurato quale appalto di servizi, ai sensi dell’art. 3, c. 10 del D.Lgs. 163/06.</w:t>
      </w:r>
    </w:p>
    <w:p w:rsidR="004C418C" w:rsidRPr="00550FFC" w:rsidRDefault="004C418C" w:rsidP="004C418C">
      <w:pPr>
        <w:widowControl w:val="0"/>
        <w:spacing w:after="120"/>
        <w:jc w:val="both"/>
        <w:rPr>
          <w:rFonts w:ascii="Verdana" w:hAnsi="Verdana"/>
          <w:snapToGrid w:val="0"/>
          <w:sz w:val="20"/>
          <w:szCs w:val="20"/>
        </w:rPr>
      </w:pPr>
      <w:r w:rsidRPr="00550FFC">
        <w:rPr>
          <w:rFonts w:ascii="Verdana" w:hAnsi="Verdana"/>
          <w:snapToGrid w:val="0"/>
          <w:sz w:val="20"/>
          <w:szCs w:val="20"/>
        </w:rPr>
        <w:t xml:space="preserve">Il presente disciplinare fa riferimento, pertanto, in ordine gerarchico, al D.Lgs 163/2006 (codice dei contratti), al capitolato tecnico, predisposto per il suddetto affidamento e puntualizza le condizioni stabilite, </w:t>
      </w:r>
      <w:r w:rsidR="00550FFC" w:rsidRPr="00550FFC">
        <w:rPr>
          <w:rFonts w:ascii="Verdana" w:hAnsi="Verdana"/>
          <w:snapToGrid w:val="0"/>
          <w:sz w:val="20"/>
          <w:szCs w:val="20"/>
        </w:rPr>
        <w:t>sempre per la stessa gara, dal b</w:t>
      </w:r>
      <w:r w:rsidRPr="00550FFC">
        <w:rPr>
          <w:rFonts w:ascii="Verdana" w:hAnsi="Verdana"/>
          <w:snapToGrid w:val="0"/>
          <w:sz w:val="20"/>
          <w:szCs w:val="20"/>
        </w:rPr>
        <w:t>ando di gara.</w:t>
      </w:r>
    </w:p>
    <w:p w:rsidR="004C418C" w:rsidRPr="00550FFC" w:rsidRDefault="004C418C" w:rsidP="004C418C">
      <w:pPr>
        <w:widowControl w:val="0"/>
        <w:spacing w:after="120"/>
        <w:jc w:val="both"/>
        <w:rPr>
          <w:rFonts w:ascii="Verdana" w:hAnsi="Verdana"/>
          <w:snapToGrid w:val="0"/>
          <w:sz w:val="20"/>
          <w:szCs w:val="20"/>
        </w:rPr>
      </w:pPr>
      <w:r w:rsidRPr="00550FFC">
        <w:rPr>
          <w:rFonts w:ascii="Verdana" w:hAnsi="Verdana"/>
          <w:snapToGrid w:val="0"/>
          <w:sz w:val="20"/>
          <w:szCs w:val="20"/>
        </w:rPr>
        <w:t>La descrizione del servizio oggetto dell’appalto e le modalità di esecuzione del contratto sono riportati nel capitolato tecnico.</w:t>
      </w:r>
    </w:p>
    <w:p w:rsidR="00264E95" w:rsidRPr="00550FFC" w:rsidRDefault="00264E95" w:rsidP="00264E95">
      <w:pPr>
        <w:pBdr>
          <w:bottom w:val="single" w:sz="4" w:space="1" w:color="auto"/>
        </w:pBdr>
        <w:autoSpaceDE w:val="0"/>
        <w:autoSpaceDN w:val="0"/>
        <w:adjustRightInd w:val="0"/>
        <w:spacing w:line="160" w:lineRule="atLeast"/>
        <w:jc w:val="both"/>
        <w:rPr>
          <w:rFonts w:ascii="Verdana" w:hAnsi="Verdana"/>
          <w:sz w:val="20"/>
          <w:szCs w:val="20"/>
        </w:rPr>
      </w:pPr>
      <w:r w:rsidRPr="00550FFC">
        <w:rPr>
          <w:rFonts w:ascii="Verdana" w:hAnsi="Verdana"/>
          <w:sz w:val="20"/>
          <w:szCs w:val="20"/>
        </w:rPr>
        <w:t>Per la realizzazione del Sistema Informativo Sanitario della ASP PA, le Ditte concorrenti dovranno prevedere:</w:t>
      </w:r>
    </w:p>
    <w:p w:rsidR="00627EA6" w:rsidRPr="00550FFC" w:rsidRDefault="00550FFC" w:rsidP="00550FFC">
      <w:pPr>
        <w:numPr>
          <w:ilvl w:val="0"/>
          <w:numId w:val="22"/>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w:t>
      </w:r>
      <w:r w:rsidR="00627EA6" w:rsidRPr="00550FFC">
        <w:rPr>
          <w:rFonts w:ascii="Verdana" w:hAnsi="Verdana"/>
          <w:sz w:val="20"/>
          <w:szCs w:val="20"/>
        </w:rPr>
        <w:t>a realizzazione, su richiesta della ASP Palermo, di punti rete LAN (fino a 1500)  ad integrazione e completamento del sistema esistente;</w:t>
      </w:r>
    </w:p>
    <w:p w:rsidR="00627EA6" w:rsidRPr="00550FFC" w:rsidRDefault="00550FFC" w:rsidP="00550FFC">
      <w:pPr>
        <w:numPr>
          <w:ilvl w:val="0"/>
          <w:numId w:val="22"/>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w:t>
      </w:r>
      <w:r w:rsidR="00627EA6" w:rsidRPr="00550FFC">
        <w:rPr>
          <w:rFonts w:ascii="Verdana" w:hAnsi="Verdana"/>
          <w:sz w:val="20"/>
          <w:szCs w:val="20"/>
        </w:rPr>
        <w:t>a fornitura di n. 3000 ulteriori Postazioni di lavoro (in 5 anni) complete di software di base e 100 stampanti laser di rete, ad integrazione e completamento del sistema esistente;</w:t>
      </w:r>
    </w:p>
    <w:p w:rsidR="00627EA6" w:rsidRPr="00550FFC" w:rsidRDefault="00550FFC" w:rsidP="00550FFC">
      <w:pPr>
        <w:numPr>
          <w:ilvl w:val="0"/>
          <w:numId w:val="22"/>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w:t>
      </w:r>
      <w:r w:rsidR="00627EA6" w:rsidRPr="00550FFC">
        <w:rPr>
          <w:rFonts w:ascii="Verdana" w:hAnsi="Verdana"/>
          <w:sz w:val="20"/>
          <w:szCs w:val="20"/>
        </w:rPr>
        <w:t>a fornitura di server centrali, ad integrazione o sostituzione di quelli esistenti;</w:t>
      </w:r>
    </w:p>
    <w:p w:rsidR="00627EA6" w:rsidRPr="00550FFC" w:rsidRDefault="00550FFC" w:rsidP="00550FFC">
      <w:pPr>
        <w:numPr>
          <w:ilvl w:val="0"/>
          <w:numId w:val="22"/>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w:t>
      </w:r>
      <w:r w:rsidR="00627EA6" w:rsidRPr="00550FFC">
        <w:rPr>
          <w:rFonts w:ascii="Verdana" w:hAnsi="Verdana"/>
          <w:sz w:val="20"/>
          <w:szCs w:val="20"/>
        </w:rPr>
        <w:t>a realizzazione di una soluzione di disaster recovery, mediante la creazione di un CED “mirror” che consenta la continuità dei servizi anche in caso di indisponibilità del CED “master”; adeguamento della sala CED e crea</w:t>
      </w:r>
      <w:r w:rsidRPr="00550FFC">
        <w:rPr>
          <w:rFonts w:ascii="Verdana" w:hAnsi="Verdana"/>
          <w:sz w:val="20"/>
          <w:szCs w:val="20"/>
        </w:rPr>
        <w:t>zione della sala del CED mirror;</w:t>
      </w:r>
    </w:p>
    <w:p w:rsidR="00627EA6" w:rsidRPr="00550FFC" w:rsidRDefault="00550FFC" w:rsidP="00550FFC">
      <w:pPr>
        <w:numPr>
          <w:ilvl w:val="0"/>
          <w:numId w:val="22"/>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la c</w:t>
      </w:r>
      <w:r w:rsidR="00627EA6" w:rsidRPr="00550FFC">
        <w:rPr>
          <w:rFonts w:ascii="Verdana" w:hAnsi="Verdana"/>
          <w:sz w:val="20"/>
          <w:szCs w:val="20"/>
        </w:rPr>
        <w:t>reazione e gestione dell’inventario dei beni informatici della ASP PA;</w:t>
      </w:r>
    </w:p>
    <w:p w:rsidR="00627EA6" w:rsidRPr="00550FFC" w:rsidRDefault="00550FFC" w:rsidP="00550FFC">
      <w:pPr>
        <w:numPr>
          <w:ilvl w:val="0"/>
          <w:numId w:val="22"/>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w:t>
      </w:r>
      <w:r w:rsidR="00627EA6" w:rsidRPr="00550FFC">
        <w:rPr>
          <w:rFonts w:ascii="Verdana" w:hAnsi="Verdana"/>
          <w:sz w:val="20"/>
          <w:szCs w:val="20"/>
        </w:rPr>
        <w:t>a fornitura e l’integrazione dei software applicativi secondo quanto specificato nel Capitolato Tecnico;</w:t>
      </w:r>
    </w:p>
    <w:p w:rsidR="00627EA6" w:rsidRPr="00550FFC" w:rsidRDefault="00550FFC" w:rsidP="00550FFC">
      <w:pPr>
        <w:numPr>
          <w:ilvl w:val="0"/>
          <w:numId w:val="22"/>
        </w:numPr>
        <w:pBdr>
          <w:bottom w:val="single" w:sz="4" w:space="1" w:color="auto"/>
        </w:pBdr>
        <w:autoSpaceDE w:val="0"/>
        <w:autoSpaceDN w:val="0"/>
        <w:adjustRightInd w:val="0"/>
        <w:spacing w:line="160" w:lineRule="atLeast"/>
        <w:ind w:left="426"/>
        <w:jc w:val="both"/>
        <w:rPr>
          <w:rFonts w:ascii="Verdana" w:hAnsi="Verdana"/>
          <w:sz w:val="20"/>
          <w:szCs w:val="20"/>
        </w:rPr>
      </w:pPr>
      <w:r w:rsidRPr="00550FFC">
        <w:rPr>
          <w:rFonts w:ascii="Verdana" w:hAnsi="Verdana"/>
          <w:sz w:val="20"/>
          <w:szCs w:val="20"/>
        </w:rPr>
        <w:t>la fornitura d</w:t>
      </w:r>
      <w:r w:rsidR="00627EA6" w:rsidRPr="00550FFC">
        <w:rPr>
          <w:rFonts w:ascii="Verdana" w:hAnsi="Verdana"/>
          <w:sz w:val="20"/>
          <w:szCs w:val="20"/>
        </w:rPr>
        <w:t>i un servizio di presidio continuativo, con annesso servizio di Help Desk, di almeno n. 8 persone;</w:t>
      </w:r>
    </w:p>
    <w:p w:rsidR="00945D0D" w:rsidRPr="00550FFC" w:rsidRDefault="00550FFC" w:rsidP="00550FFC">
      <w:pPr>
        <w:numPr>
          <w:ilvl w:val="0"/>
          <w:numId w:val="22"/>
        </w:numPr>
        <w:pBdr>
          <w:bottom w:val="single" w:sz="4" w:space="1" w:color="auto"/>
        </w:pBdr>
        <w:autoSpaceDE w:val="0"/>
        <w:autoSpaceDN w:val="0"/>
        <w:adjustRightInd w:val="0"/>
        <w:spacing w:line="160" w:lineRule="atLeast"/>
        <w:ind w:left="426"/>
        <w:jc w:val="both"/>
        <w:rPr>
          <w:rFonts w:ascii="Verdana" w:hAnsi="Verdana"/>
          <w:b/>
          <w:sz w:val="20"/>
          <w:szCs w:val="20"/>
        </w:rPr>
      </w:pPr>
      <w:r w:rsidRPr="00550FFC">
        <w:rPr>
          <w:rFonts w:ascii="Verdana" w:hAnsi="Verdana"/>
          <w:sz w:val="20"/>
          <w:szCs w:val="20"/>
        </w:rPr>
        <w:t>l</w:t>
      </w:r>
      <w:r w:rsidR="00627EA6" w:rsidRPr="00550FFC">
        <w:rPr>
          <w:rFonts w:ascii="Verdana" w:hAnsi="Verdana"/>
          <w:sz w:val="20"/>
          <w:szCs w:val="20"/>
        </w:rPr>
        <w:t>a Gestione e Manutenzione full risk del Sistema Informativo Sanitario in oggetto per una durata complessiva di cinque anni.</w:t>
      </w:r>
    </w:p>
    <w:p w:rsidR="00550FFC" w:rsidRPr="00550FFC" w:rsidRDefault="00550FFC" w:rsidP="00945D0D">
      <w:pPr>
        <w:pBdr>
          <w:bottom w:val="single" w:sz="4" w:space="1" w:color="auto"/>
        </w:pBdr>
        <w:autoSpaceDE w:val="0"/>
        <w:autoSpaceDN w:val="0"/>
        <w:adjustRightInd w:val="0"/>
        <w:spacing w:before="240" w:after="60"/>
        <w:jc w:val="both"/>
        <w:rPr>
          <w:rFonts w:ascii="Verdana" w:hAnsi="Verdana"/>
          <w:b/>
          <w:sz w:val="20"/>
          <w:szCs w:val="20"/>
        </w:rPr>
      </w:pPr>
    </w:p>
    <w:p w:rsidR="00192D4E" w:rsidRPr="00550FFC" w:rsidRDefault="00192D4E" w:rsidP="00945D0D">
      <w:pPr>
        <w:pBdr>
          <w:bottom w:val="single" w:sz="4" w:space="1" w:color="auto"/>
        </w:pBdr>
        <w:autoSpaceDE w:val="0"/>
        <w:autoSpaceDN w:val="0"/>
        <w:adjustRightInd w:val="0"/>
        <w:spacing w:before="240" w:after="60"/>
        <w:jc w:val="both"/>
        <w:rPr>
          <w:rFonts w:ascii="Verdana" w:hAnsi="Verdana"/>
          <w:b/>
          <w:sz w:val="20"/>
          <w:szCs w:val="20"/>
        </w:rPr>
      </w:pPr>
      <w:r w:rsidRPr="00550FFC">
        <w:rPr>
          <w:rFonts w:ascii="Verdana" w:hAnsi="Verdana"/>
          <w:b/>
          <w:sz w:val="20"/>
          <w:szCs w:val="20"/>
        </w:rPr>
        <w:t xml:space="preserve">Art. </w:t>
      </w:r>
      <w:r w:rsidR="004C418C" w:rsidRPr="00550FFC">
        <w:rPr>
          <w:rFonts w:ascii="Verdana" w:hAnsi="Verdana"/>
          <w:b/>
          <w:sz w:val="20"/>
          <w:szCs w:val="20"/>
        </w:rPr>
        <w:t>2</w:t>
      </w:r>
      <w:r w:rsidRPr="00550FFC">
        <w:rPr>
          <w:rFonts w:ascii="Verdana" w:hAnsi="Verdana"/>
          <w:b/>
          <w:sz w:val="20"/>
          <w:szCs w:val="20"/>
        </w:rPr>
        <w:t xml:space="preserve"> - IMPORTO DELL’APPALTO</w:t>
      </w:r>
    </w:p>
    <w:p w:rsidR="00192D4E" w:rsidRPr="00550FFC" w:rsidRDefault="00264E95" w:rsidP="00192D4E">
      <w:pPr>
        <w:widowControl w:val="0"/>
        <w:jc w:val="both"/>
        <w:rPr>
          <w:rFonts w:ascii="Verdana" w:hAnsi="Verdana"/>
          <w:sz w:val="20"/>
          <w:szCs w:val="20"/>
        </w:rPr>
      </w:pPr>
      <w:r w:rsidRPr="00550FFC">
        <w:rPr>
          <w:rFonts w:ascii="Verdana" w:hAnsi="Verdana"/>
          <w:snapToGrid w:val="0"/>
          <w:sz w:val="20"/>
          <w:szCs w:val="20"/>
        </w:rPr>
        <w:t>L’importo a base d’asta è di euro</w:t>
      </w:r>
      <w:r w:rsidR="00192D4E" w:rsidRPr="00550FFC">
        <w:rPr>
          <w:rFonts w:ascii="Verdana" w:hAnsi="Verdana"/>
          <w:snapToGrid w:val="0"/>
          <w:sz w:val="20"/>
          <w:szCs w:val="20"/>
        </w:rPr>
        <w:t xml:space="preserve"> </w:t>
      </w:r>
      <w:r w:rsidR="00550FFC" w:rsidRPr="00550FFC">
        <w:rPr>
          <w:rFonts w:ascii="Verdana" w:hAnsi="Verdana"/>
          <w:snapToGrid w:val="0"/>
          <w:sz w:val="20"/>
          <w:szCs w:val="20"/>
        </w:rPr>
        <w:t xml:space="preserve">€ </w:t>
      </w:r>
      <w:r w:rsidR="00F12785" w:rsidRPr="00550FFC">
        <w:rPr>
          <w:rFonts w:ascii="Verdana" w:hAnsi="Verdana"/>
          <w:snapToGrid w:val="0"/>
          <w:sz w:val="20"/>
          <w:szCs w:val="20"/>
        </w:rPr>
        <w:t>1</w:t>
      </w:r>
      <w:r w:rsidR="004C418C" w:rsidRPr="00550FFC">
        <w:rPr>
          <w:rFonts w:ascii="Verdana" w:hAnsi="Verdana"/>
          <w:snapToGrid w:val="0"/>
          <w:sz w:val="20"/>
          <w:szCs w:val="20"/>
        </w:rPr>
        <w:t>9</w:t>
      </w:r>
      <w:r w:rsidRPr="00550FFC">
        <w:rPr>
          <w:rFonts w:ascii="Verdana" w:hAnsi="Verdana"/>
          <w:snapToGrid w:val="0"/>
          <w:sz w:val="20"/>
          <w:szCs w:val="20"/>
        </w:rPr>
        <w:t>.</w:t>
      </w:r>
      <w:r w:rsidR="004C418C" w:rsidRPr="00550FFC">
        <w:rPr>
          <w:rFonts w:ascii="Verdana" w:hAnsi="Verdana"/>
          <w:snapToGrid w:val="0"/>
          <w:sz w:val="20"/>
          <w:szCs w:val="20"/>
        </w:rPr>
        <w:t>505</w:t>
      </w:r>
      <w:r w:rsidRPr="00550FFC">
        <w:rPr>
          <w:rFonts w:ascii="Verdana" w:hAnsi="Verdana"/>
          <w:snapToGrid w:val="0"/>
          <w:sz w:val="20"/>
          <w:szCs w:val="20"/>
        </w:rPr>
        <w:t>.</w:t>
      </w:r>
      <w:r w:rsidR="004C418C" w:rsidRPr="00550FFC">
        <w:rPr>
          <w:rFonts w:ascii="Verdana" w:hAnsi="Verdana"/>
          <w:snapToGrid w:val="0"/>
          <w:sz w:val="20"/>
          <w:szCs w:val="20"/>
        </w:rPr>
        <w:t>5</w:t>
      </w:r>
      <w:r w:rsidR="00627EA6" w:rsidRPr="00550FFC">
        <w:rPr>
          <w:rFonts w:ascii="Verdana" w:hAnsi="Verdana"/>
          <w:snapToGrid w:val="0"/>
          <w:sz w:val="20"/>
          <w:szCs w:val="20"/>
        </w:rPr>
        <w:t>4</w:t>
      </w:r>
      <w:r w:rsidRPr="00550FFC">
        <w:rPr>
          <w:rFonts w:ascii="Verdana" w:hAnsi="Verdana"/>
          <w:snapToGrid w:val="0"/>
          <w:sz w:val="20"/>
          <w:szCs w:val="20"/>
        </w:rPr>
        <w:t>0</w:t>
      </w:r>
      <w:r w:rsidR="00627EA6" w:rsidRPr="00550FFC">
        <w:rPr>
          <w:rFonts w:ascii="Verdana" w:hAnsi="Verdana"/>
          <w:snapToGrid w:val="0"/>
          <w:sz w:val="20"/>
          <w:szCs w:val="20"/>
        </w:rPr>
        <w:t>,00</w:t>
      </w:r>
      <w:r w:rsidR="00550FFC" w:rsidRPr="00550FFC">
        <w:rPr>
          <w:rFonts w:ascii="Verdana" w:hAnsi="Verdana"/>
          <w:snapToGrid w:val="0"/>
          <w:sz w:val="20"/>
          <w:szCs w:val="20"/>
        </w:rPr>
        <w:t>, (€ 3.901.108,00 x 5 anni)</w:t>
      </w:r>
      <w:r w:rsidR="00192D4E" w:rsidRPr="00550FFC">
        <w:rPr>
          <w:rFonts w:ascii="Verdana" w:hAnsi="Verdana"/>
          <w:snapToGrid w:val="0"/>
          <w:sz w:val="20"/>
          <w:szCs w:val="20"/>
        </w:rPr>
        <w:t xml:space="preserve">. </w:t>
      </w:r>
    </w:p>
    <w:p w:rsidR="00192D4E" w:rsidRPr="00550FFC" w:rsidRDefault="00192D4E" w:rsidP="00192D4E">
      <w:pPr>
        <w:autoSpaceDE w:val="0"/>
        <w:autoSpaceDN w:val="0"/>
        <w:adjustRightInd w:val="0"/>
        <w:spacing w:line="160" w:lineRule="atLeast"/>
        <w:ind w:right="-77"/>
        <w:jc w:val="both"/>
        <w:rPr>
          <w:rFonts w:ascii="Verdana" w:hAnsi="Verdana"/>
          <w:snapToGrid w:val="0"/>
          <w:sz w:val="20"/>
          <w:szCs w:val="20"/>
        </w:rPr>
      </w:pPr>
      <w:r w:rsidRPr="00550FFC">
        <w:rPr>
          <w:rFonts w:ascii="Verdana" w:hAnsi="Verdana"/>
          <w:sz w:val="20"/>
          <w:szCs w:val="20"/>
        </w:rPr>
        <w:t xml:space="preserve">Gli oneri di sicurezza da interferenza sono pari a </w:t>
      </w:r>
      <w:r w:rsidR="00550FFC" w:rsidRPr="00550FFC">
        <w:rPr>
          <w:rFonts w:ascii="Verdana" w:hAnsi="Verdana"/>
          <w:sz w:val="20"/>
          <w:szCs w:val="20"/>
        </w:rPr>
        <w:t xml:space="preserve">€ </w:t>
      </w:r>
      <w:r w:rsidR="00627EA6" w:rsidRPr="00550FFC">
        <w:rPr>
          <w:rFonts w:ascii="Verdana" w:hAnsi="Verdana"/>
          <w:sz w:val="20"/>
          <w:szCs w:val="20"/>
        </w:rPr>
        <w:t>12.000</w:t>
      </w:r>
      <w:r w:rsidR="003F0B3B">
        <w:rPr>
          <w:rFonts w:ascii="Verdana" w:hAnsi="Verdana"/>
          <w:sz w:val="20"/>
          <w:szCs w:val="20"/>
        </w:rPr>
        <w:t>,00</w:t>
      </w:r>
      <w:r w:rsidR="00550FFC" w:rsidRPr="00550FFC">
        <w:rPr>
          <w:rFonts w:ascii="Verdana" w:hAnsi="Verdana"/>
          <w:sz w:val="20"/>
          <w:szCs w:val="20"/>
        </w:rPr>
        <w:t xml:space="preserve"> (€ 2.400,00 x 5 anni)</w:t>
      </w:r>
      <w:r w:rsidRPr="00550FFC">
        <w:rPr>
          <w:rFonts w:ascii="Verdana" w:hAnsi="Verdana"/>
          <w:sz w:val="20"/>
          <w:szCs w:val="20"/>
        </w:rPr>
        <w:t>.</w:t>
      </w:r>
    </w:p>
    <w:p w:rsidR="00550FFC" w:rsidRPr="00550FFC" w:rsidRDefault="004C418C" w:rsidP="00550FFC">
      <w:pPr>
        <w:widowControl w:val="0"/>
        <w:jc w:val="both"/>
        <w:rPr>
          <w:rFonts w:ascii="Verdana" w:hAnsi="Verdana"/>
          <w:sz w:val="20"/>
          <w:szCs w:val="20"/>
        </w:rPr>
      </w:pPr>
      <w:r w:rsidRPr="00550FFC">
        <w:rPr>
          <w:rFonts w:ascii="Verdana" w:hAnsi="Verdana"/>
          <w:sz w:val="20"/>
          <w:szCs w:val="20"/>
        </w:rPr>
        <w:t>Tutti gli importi sono da intendersi IVA esclusa.</w:t>
      </w:r>
    </w:p>
    <w:p w:rsidR="004C418C" w:rsidRPr="00550FFC" w:rsidRDefault="004C418C" w:rsidP="004C418C">
      <w:pPr>
        <w:widowControl w:val="0"/>
        <w:jc w:val="both"/>
        <w:rPr>
          <w:rFonts w:ascii="Verdana" w:hAnsi="Verdana"/>
          <w:sz w:val="20"/>
          <w:szCs w:val="20"/>
        </w:rPr>
      </w:pPr>
      <w:r w:rsidRPr="00550FFC">
        <w:rPr>
          <w:rFonts w:ascii="Verdana" w:hAnsi="Verdana"/>
          <w:sz w:val="20"/>
          <w:szCs w:val="20"/>
        </w:rPr>
        <w:t>L’importo contrattuale dell’Appalto risulterà dall’offerta presentata dalla ditta aggiudicataria e troverà copertura</w:t>
      </w:r>
      <w:r w:rsidR="00550FFC" w:rsidRPr="00550FFC">
        <w:rPr>
          <w:rFonts w:ascii="Verdana" w:hAnsi="Verdana"/>
          <w:sz w:val="20"/>
          <w:szCs w:val="20"/>
        </w:rPr>
        <w:t xml:space="preserve"> </w:t>
      </w:r>
      <w:r w:rsidR="00550FFC" w:rsidRPr="00550FFC">
        <w:rPr>
          <w:rFonts w:ascii="Verdana" w:hAnsi="Verdana"/>
          <w:color w:val="000000"/>
          <w:sz w:val="20"/>
          <w:szCs w:val="20"/>
        </w:rPr>
        <w:t xml:space="preserve">per € 3.500.000,00 nel finanziamento ex art. 71 L. 448/98 e per la parte restante nelle somme del bilancio </w:t>
      </w:r>
      <w:r w:rsidRPr="00550FFC">
        <w:rPr>
          <w:rFonts w:ascii="Verdana" w:hAnsi="Verdana"/>
          <w:sz w:val="20"/>
          <w:szCs w:val="20"/>
        </w:rPr>
        <w:t>dell’Azienda</w:t>
      </w:r>
      <w:r w:rsidR="00550FFC" w:rsidRPr="00550FFC">
        <w:rPr>
          <w:rFonts w:ascii="Verdana" w:hAnsi="Verdana"/>
          <w:sz w:val="20"/>
          <w:szCs w:val="20"/>
        </w:rPr>
        <w:t>.</w:t>
      </w:r>
    </w:p>
    <w:p w:rsidR="00192D4E" w:rsidRPr="00550FFC" w:rsidRDefault="00192D4E" w:rsidP="00192D4E">
      <w:pPr>
        <w:widowControl w:val="0"/>
        <w:jc w:val="both"/>
        <w:rPr>
          <w:rFonts w:ascii="Verdana" w:hAnsi="Verdana"/>
          <w:sz w:val="20"/>
          <w:szCs w:val="20"/>
        </w:rPr>
      </w:pPr>
      <w:r w:rsidRPr="00550FFC">
        <w:rPr>
          <w:rFonts w:ascii="Verdana" w:hAnsi="Verdana"/>
          <w:sz w:val="20"/>
          <w:szCs w:val="20"/>
        </w:rPr>
        <w:t xml:space="preserve">Non saranno ammesse offerte uguali o superiori a tale importo. </w:t>
      </w:r>
    </w:p>
    <w:p w:rsidR="00945D0D" w:rsidRPr="00550FFC" w:rsidRDefault="00945D0D" w:rsidP="00192D4E">
      <w:pPr>
        <w:widowControl w:val="0"/>
        <w:jc w:val="both"/>
        <w:rPr>
          <w:rFonts w:ascii="Verdana" w:hAnsi="Verdana"/>
          <w:snapToGrid w:val="0"/>
          <w:sz w:val="20"/>
          <w:szCs w:val="20"/>
        </w:rPr>
      </w:pPr>
      <w:r w:rsidRPr="00550FFC">
        <w:rPr>
          <w:rFonts w:ascii="Verdana" w:hAnsi="Verdana"/>
          <w:snapToGrid w:val="0"/>
          <w:sz w:val="20"/>
          <w:szCs w:val="20"/>
        </w:rPr>
        <w:t xml:space="preserve">Resta inteso che la ASP Palermo si riserva la facoltà di variare la fornitura messa a base di gara, in aumento o diminuzione, nei limiti previsti dalla normativa vigente (art. 114 DLgs. 163/2006 e s.m.i.). </w:t>
      </w:r>
    </w:p>
    <w:p w:rsidR="00192D4E" w:rsidRPr="00550FFC" w:rsidRDefault="00192D4E" w:rsidP="00192D4E">
      <w:pPr>
        <w:pBdr>
          <w:bottom w:val="single" w:sz="4" w:space="1" w:color="auto"/>
        </w:pBdr>
        <w:autoSpaceDE w:val="0"/>
        <w:autoSpaceDN w:val="0"/>
        <w:adjustRightInd w:val="0"/>
        <w:spacing w:before="240" w:after="60"/>
        <w:jc w:val="both"/>
        <w:rPr>
          <w:rFonts w:ascii="Verdana" w:hAnsi="Verdana"/>
          <w:sz w:val="20"/>
          <w:szCs w:val="20"/>
        </w:rPr>
      </w:pPr>
      <w:r w:rsidRPr="00550FFC">
        <w:rPr>
          <w:rFonts w:ascii="Verdana" w:hAnsi="Verdana"/>
          <w:b/>
          <w:sz w:val="20"/>
          <w:szCs w:val="20"/>
        </w:rPr>
        <w:t xml:space="preserve">Art. </w:t>
      </w:r>
      <w:r w:rsidR="004C418C" w:rsidRPr="00550FFC">
        <w:rPr>
          <w:rFonts w:ascii="Verdana" w:hAnsi="Verdana"/>
          <w:b/>
          <w:sz w:val="20"/>
          <w:szCs w:val="20"/>
        </w:rPr>
        <w:t>3</w:t>
      </w:r>
      <w:r w:rsidRPr="00550FFC">
        <w:rPr>
          <w:rFonts w:ascii="Verdana" w:hAnsi="Verdana"/>
          <w:b/>
          <w:sz w:val="20"/>
          <w:szCs w:val="20"/>
        </w:rPr>
        <w:t xml:space="preserve"> - DURATA DELL’APPALTO</w:t>
      </w:r>
    </w:p>
    <w:p w:rsidR="004C418C" w:rsidRPr="00550FFC" w:rsidRDefault="004C418C" w:rsidP="004C418C">
      <w:pPr>
        <w:tabs>
          <w:tab w:val="left" w:pos="709"/>
          <w:tab w:val="left" w:pos="1701"/>
          <w:tab w:val="left" w:pos="2268"/>
        </w:tabs>
        <w:jc w:val="both"/>
        <w:rPr>
          <w:rFonts w:ascii="Verdana" w:hAnsi="Verdana"/>
          <w:snapToGrid w:val="0"/>
          <w:sz w:val="20"/>
          <w:szCs w:val="20"/>
        </w:rPr>
      </w:pPr>
      <w:r w:rsidRPr="00550FFC">
        <w:rPr>
          <w:rFonts w:ascii="Verdana" w:hAnsi="Verdana"/>
          <w:snapToGrid w:val="0"/>
          <w:sz w:val="20"/>
          <w:szCs w:val="20"/>
        </w:rPr>
        <w:t xml:space="preserve">Il contratto d’appalto per il servizio ha durata pari a 60 mesi a partire dalla data certa dell’inizio del servizio </w:t>
      </w:r>
      <w:r w:rsidR="00A15716" w:rsidRPr="00550FFC">
        <w:rPr>
          <w:rFonts w:ascii="Verdana" w:hAnsi="Verdana"/>
          <w:snapToGrid w:val="0"/>
          <w:sz w:val="20"/>
          <w:szCs w:val="20"/>
        </w:rPr>
        <w:t xml:space="preserve">(consegna dei lavori) </w:t>
      </w:r>
      <w:r w:rsidRPr="00550FFC">
        <w:rPr>
          <w:rFonts w:ascii="Verdana" w:hAnsi="Verdana"/>
          <w:snapToGrid w:val="0"/>
          <w:sz w:val="20"/>
          <w:szCs w:val="20"/>
        </w:rPr>
        <w:t xml:space="preserve">emesso solo dopo l’approvazione, da parte della Direzione Aziendale dell’atto deliberativo di ratifica dell’aggiudicazione provvisoria avvenuta in sede di espletamento della gara e solo dopo le verifiche previste dalla normativa vigente. </w:t>
      </w:r>
    </w:p>
    <w:p w:rsidR="004C418C" w:rsidRPr="00550FFC" w:rsidRDefault="004C418C" w:rsidP="004C418C">
      <w:pPr>
        <w:tabs>
          <w:tab w:val="left" w:pos="709"/>
          <w:tab w:val="left" w:pos="1701"/>
          <w:tab w:val="left" w:pos="2268"/>
        </w:tabs>
        <w:jc w:val="both"/>
        <w:rPr>
          <w:rFonts w:ascii="Verdana" w:hAnsi="Verdana"/>
          <w:snapToGrid w:val="0"/>
          <w:sz w:val="20"/>
          <w:szCs w:val="20"/>
        </w:rPr>
      </w:pPr>
      <w:r w:rsidRPr="00550FFC">
        <w:rPr>
          <w:rFonts w:ascii="Verdana" w:hAnsi="Verdana"/>
          <w:snapToGrid w:val="0"/>
          <w:sz w:val="20"/>
          <w:szCs w:val="20"/>
        </w:rPr>
        <w:t>Alla scadenza del contratto sarà facoltà dell’Azienda prorogare il contratto sino all’aggiudicazione definitiva della nuova gara e comunque per un periodo non superiore a 180 (centottanta) giorni, alle condizioni tutte degli atti di gara ed al prezzo stabilito dal verbale della gara stessa, senza che l’aggiudicataria possa frapporre, in ogni caso, opposizione e pretendere compensi per qualsivoglia natura.</w:t>
      </w:r>
    </w:p>
    <w:p w:rsidR="004C418C" w:rsidRPr="00550FFC" w:rsidRDefault="004C418C" w:rsidP="004C418C">
      <w:pPr>
        <w:tabs>
          <w:tab w:val="left" w:pos="709"/>
          <w:tab w:val="left" w:pos="1701"/>
          <w:tab w:val="left" w:pos="2268"/>
        </w:tabs>
        <w:jc w:val="both"/>
        <w:rPr>
          <w:rFonts w:ascii="Verdana" w:hAnsi="Verdana"/>
          <w:snapToGrid w:val="0"/>
          <w:sz w:val="20"/>
          <w:szCs w:val="20"/>
        </w:rPr>
      </w:pPr>
      <w:r w:rsidRPr="00550FFC">
        <w:rPr>
          <w:rFonts w:ascii="Verdana" w:hAnsi="Verdana"/>
          <w:snapToGrid w:val="0"/>
          <w:sz w:val="20"/>
          <w:szCs w:val="20"/>
        </w:rPr>
        <w:t>Alla data di scadenza, il contratto s’intenderà automaticamente risolto senza necessità di alcun preavviso.</w:t>
      </w:r>
    </w:p>
    <w:p w:rsidR="004C418C" w:rsidRPr="00550FFC" w:rsidRDefault="004C418C" w:rsidP="004C418C">
      <w:pPr>
        <w:tabs>
          <w:tab w:val="left" w:pos="709"/>
          <w:tab w:val="left" w:pos="1701"/>
          <w:tab w:val="left" w:pos="2268"/>
        </w:tabs>
        <w:jc w:val="both"/>
        <w:rPr>
          <w:rFonts w:ascii="Verdana" w:hAnsi="Verdana"/>
          <w:snapToGrid w:val="0"/>
          <w:sz w:val="20"/>
          <w:szCs w:val="20"/>
        </w:rPr>
      </w:pPr>
    </w:p>
    <w:p w:rsidR="004C418C" w:rsidRPr="00550FFC" w:rsidRDefault="004C418C" w:rsidP="004C418C">
      <w:pPr>
        <w:tabs>
          <w:tab w:val="left" w:pos="709"/>
          <w:tab w:val="left" w:pos="1701"/>
          <w:tab w:val="left" w:pos="2268"/>
        </w:tabs>
        <w:jc w:val="both"/>
        <w:rPr>
          <w:rFonts w:ascii="Verdana" w:hAnsi="Verdana"/>
          <w:snapToGrid w:val="0"/>
          <w:sz w:val="20"/>
          <w:szCs w:val="20"/>
        </w:rPr>
      </w:pPr>
      <w:r w:rsidRPr="00550FFC">
        <w:rPr>
          <w:rFonts w:ascii="Verdana" w:hAnsi="Verdana"/>
          <w:snapToGrid w:val="0"/>
          <w:sz w:val="20"/>
          <w:szCs w:val="20"/>
        </w:rPr>
        <w:t xml:space="preserve">L’Azienda si riserva, qualora sussistano ragioni di convenienza e di pubblico interesse, la facoltà di richiedere il rinnovo del contratto di un anno, agli stessi prezzi e condizioni contrattuali di </w:t>
      </w:r>
      <w:r w:rsidRPr="00550FFC">
        <w:rPr>
          <w:rFonts w:ascii="Verdana" w:hAnsi="Verdana"/>
          <w:snapToGrid w:val="0"/>
          <w:sz w:val="20"/>
          <w:szCs w:val="20"/>
        </w:rPr>
        <w:lastRenderedPageBreak/>
        <w:t>aggiudicazione definitiva, previa valutazione complessiva ed eventuale e motivato provvedimento della stazione appaltante.</w:t>
      </w:r>
    </w:p>
    <w:p w:rsidR="004C418C" w:rsidRPr="00550FFC" w:rsidRDefault="004C418C" w:rsidP="00264E95">
      <w:pPr>
        <w:tabs>
          <w:tab w:val="left" w:pos="709"/>
          <w:tab w:val="left" w:pos="1701"/>
          <w:tab w:val="left" w:pos="2268"/>
        </w:tabs>
        <w:jc w:val="both"/>
        <w:rPr>
          <w:rFonts w:ascii="Verdana" w:hAnsi="Verdana"/>
          <w:snapToGrid w:val="0"/>
          <w:sz w:val="20"/>
          <w:szCs w:val="20"/>
        </w:rPr>
      </w:pPr>
    </w:p>
    <w:p w:rsidR="00264E95" w:rsidRPr="00550FFC" w:rsidRDefault="00264E95" w:rsidP="00264E95">
      <w:pPr>
        <w:tabs>
          <w:tab w:val="left" w:pos="709"/>
          <w:tab w:val="left" w:pos="1701"/>
          <w:tab w:val="left" w:pos="2268"/>
        </w:tabs>
        <w:jc w:val="both"/>
        <w:rPr>
          <w:rFonts w:ascii="Verdana" w:hAnsi="Verdana"/>
          <w:snapToGrid w:val="0"/>
          <w:sz w:val="20"/>
          <w:szCs w:val="20"/>
        </w:rPr>
      </w:pPr>
      <w:r w:rsidRPr="00550FFC">
        <w:rPr>
          <w:rFonts w:ascii="Verdana" w:hAnsi="Verdana"/>
          <w:snapToGrid w:val="0"/>
          <w:sz w:val="20"/>
          <w:szCs w:val="20"/>
        </w:rPr>
        <w:t>L’intera fornitura, l’installazione e lo start-up del Sistema dovranno essere eseguiti entro 180 (centottanta) giorni solari dalla formale consegna dei lavori, che potrà essere effettuata anche sotto riserva di legge.</w:t>
      </w:r>
      <w:r w:rsidR="009C141F" w:rsidRPr="00550FFC">
        <w:rPr>
          <w:rFonts w:ascii="Verdana" w:hAnsi="Verdana"/>
          <w:snapToGrid w:val="0"/>
          <w:sz w:val="20"/>
          <w:szCs w:val="20"/>
        </w:rPr>
        <w:t xml:space="preserve"> </w:t>
      </w:r>
    </w:p>
    <w:p w:rsidR="009C141F" w:rsidRPr="00550FFC" w:rsidRDefault="009C141F" w:rsidP="00264E95">
      <w:pPr>
        <w:tabs>
          <w:tab w:val="left" w:pos="709"/>
          <w:tab w:val="left" w:pos="1701"/>
          <w:tab w:val="left" w:pos="2268"/>
        </w:tabs>
        <w:jc w:val="both"/>
        <w:rPr>
          <w:rFonts w:ascii="Verdana" w:hAnsi="Verdana"/>
          <w:snapToGrid w:val="0"/>
          <w:sz w:val="20"/>
          <w:szCs w:val="20"/>
        </w:rPr>
      </w:pPr>
      <w:r w:rsidRPr="00550FFC">
        <w:rPr>
          <w:rFonts w:ascii="Verdana" w:hAnsi="Verdana"/>
          <w:snapToGrid w:val="0"/>
          <w:sz w:val="20"/>
          <w:szCs w:val="20"/>
        </w:rPr>
        <w:t>Trascorsi i 180 gg. si procederà al collaudo</w:t>
      </w:r>
      <w:r w:rsidR="00627EA6" w:rsidRPr="00550FFC">
        <w:rPr>
          <w:rFonts w:ascii="Verdana" w:hAnsi="Verdana"/>
          <w:snapToGrid w:val="0"/>
          <w:sz w:val="20"/>
          <w:szCs w:val="20"/>
        </w:rPr>
        <w:t xml:space="preserve"> dei servizi, salvo dilazione di tale termine causate da sospensioni dei lavori disposte dal </w:t>
      </w:r>
      <w:r w:rsidR="00550FFC">
        <w:rPr>
          <w:rFonts w:ascii="Verdana" w:hAnsi="Verdana"/>
          <w:snapToGrid w:val="0"/>
          <w:sz w:val="20"/>
          <w:szCs w:val="20"/>
        </w:rPr>
        <w:t>Responsabile del Procedimento</w:t>
      </w:r>
      <w:r w:rsidR="00627EA6" w:rsidRPr="00550FFC">
        <w:rPr>
          <w:rFonts w:ascii="Verdana" w:hAnsi="Verdana"/>
          <w:snapToGrid w:val="0"/>
          <w:sz w:val="20"/>
          <w:szCs w:val="20"/>
        </w:rPr>
        <w:t xml:space="preserve"> per cause</w:t>
      </w:r>
      <w:r w:rsidR="00550FFC" w:rsidRPr="00550FFC">
        <w:rPr>
          <w:rFonts w:ascii="Verdana" w:hAnsi="Verdana"/>
          <w:snapToGrid w:val="0"/>
          <w:sz w:val="20"/>
          <w:szCs w:val="20"/>
        </w:rPr>
        <w:t xml:space="preserve"> impreviste non imputabili all’A</w:t>
      </w:r>
      <w:r w:rsidR="00627EA6" w:rsidRPr="00550FFC">
        <w:rPr>
          <w:rFonts w:ascii="Verdana" w:hAnsi="Verdana"/>
          <w:snapToGrid w:val="0"/>
          <w:sz w:val="20"/>
          <w:szCs w:val="20"/>
        </w:rPr>
        <w:t xml:space="preserve">zienda Appaltatrice. </w:t>
      </w:r>
    </w:p>
    <w:p w:rsidR="009C141F" w:rsidRPr="00550FFC" w:rsidRDefault="009C141F" w:rsidP="00264E95">
      <w:pPr>
        <w:tabs>
          <w:tab w:val="left" w:pos="709"/>
          <w:tab w:val="left" w:pos="1701"/>
          <w:tab w:val="left" w:pos="2268"/>
        </w:tabs>
        <w:jc w:val="both"/>
        <w:rPr>
          <w:rFonts w:ascii="Verdana" w:hAnsi="Verdana"/>
          <w:snapToGrid w:val="0"/>
          <w:sz w:val="20"/>
          <w:szCs w:val="20"/>
        </w:rPr>
      </w:pPr>
    </w:p>
    <w:p w:rsidR="00192D4E" w:rsidRPr="00550FFC" w:rsidRDefault="00192D4E" w:rsidP="00192D4E">
      <w:pPr>
        <w:widowControl w:val="0"/>
        <w:pBdr>
          <w:bottom w:val="single" w:sz="4" w:space="1" w:color="auto"/>
        </w:pBdr>
        <w:spacing w:line="160" w:lineRule="atLeast"/>
        <w:jc w:val="both"/>
        <w:rPr>
          <w:rFonts w:ascii="Verdana" w:hAnsi="Verdana"/>
          <w:b/>
          <w:sz w:val="20"/>
          <w:szCs w:val="20"/>
        </w:rPr>
      </w:pPr>
    </w:p>
    <w:p w:rsidR="00192D4E" w:rsidRPr="00550FFC" w:rsidRDefault="00192D4E" w:rsidP="00192D4E">
      <w:pPr>
        <w:widowControl w:val="0"/>
        <w:pBdr>
          <w:bottom w:val="single" w:sz="4" w:space="1" w:color="auto"/>
        </w:pBdr>
        <w:spacing w:line="160" w:lineRule="atLeast"/>
        <w:jc w:val="both"/>
        <w:rPr>
          <w:rFonts w:ascii="Verdana" w:hAnsi="Verdana"/>
          <w:sz w:val="20"/>
          <w:szCs w:val="20"/>
        </w:rPr>
      </w:pPr>
      <w:r w:rsidRPr="00550FFC">
        <w:rPr>
          <w:rFonts w:ascii="Verdana" w:hAnsi="Verdana"/>
          <w:b/>
          <w:sz w:val="20"/>
          <w:szCs w:val="20"/>
        </w:rPr>
        <w:t xml:space="preserve">Art. </w:t>
      </w:r>
      <w:r w:rsidR="004C418C" w:rsidRPr="00550FFC">
        <w:rPr>
          <w:rFonts w:ascii="Verdana" w:hAnsi="Verdana"/>
          <w:b/>
          <w:sz w:val="20"/>
          <w:szCs w:val="20"/>
        </w:rPr>
        <w:t>4</w:t>
      </w:r>
      <w:r w:rsidRPr="00550FFC">
        <w:rPr>
          <w:rFonts w:ascii="Verdana" w:hAnsi="Verdana"/>
          <w:b/>
          <w:sz w:val="20"/>
          <w:szCs w:val="20"/>
        </w:rPr>
        <w:t xml:space="preserve"> - CRITERIO DI AGGIUDICAZIONE</w:t>
      </w:r>
    </w:p>
    <w:p w:rsidR="00192D4E" w:rsidRPr="00550FFC" w:rsidRDefault="00192D4E" w:rsidP="00192D4E">
      <w:pPr>
        <w:widowControl w:val="0"/>
        <w:jc w:val="both"/>
        <w:rPr>
          <w:rFonts w:ascii="Verdana" w:hAnsi="Verdana"/>
          <w:snapToGrid w:val="0"/>
          <w:sz w:val="20"/>
          <w:szCs w:val="20"/>
        </w:rPr>
      </w:pPr>
      <w:r w:rsidRPr="00550FFC">
        <w:rPr>
          <w:rFonts w:ascii="Verdana" w:hAnsi="Verdana"/>
          <w:snapToGrid w:val="0"/>
          <w:sz w:val="20"/>
          <w:szCs w:val="20"/>
        </w:rPr>
        <w:t>L'aggiudicazione avverrà a lotto unico, a favore della ditta che formulerà l'offerta economicamente più vantaggiosa, sulla base del rapporto qualità/prezzo, ai sensi dell'art. 83  del D. Lgs. n.163/06.</w:t>
      </w:r>
    </w:p>
    <w:p w:rsidR="00192D4E" w:rsidRPr="00550FFC" w:rsidRDefault="00192D4E" w:rsidP="00192D4E">
      <w:pPr>
        <w:autoSpaceDE w:val="0"/>
        <w:autoSpaceDN w:val="0"/>
        <w:adjustRightInd w:val="0"/>
        <w:rPr>
          <w:rFonts w:ascii="Verdana" w:hAnsi="Verdana"/>
          <w:sz w:val="20"/>
          <w:szCs w:val="20"/>
        </w:rPr>
      </w:pPr>
      <w:r w:rsidRPr="00550FFC">
        <w:rPr>
          <w:rFonts w:ascii="Verdana" w:hAnsi="Verdana"/>
          <w:sz w:val="20"/>
          <w:szCs w:val="20"/>
        </w:rPr>
        <w:t>Il giudizio sarà effettuato sulla base dei seguenti elementi:</w:t>
      </w:r>
    </w:p>
    <w:p w:rsidR="00192D4E" w:rsidRPr="00550FFC" w:rsidRDefault="00192D4E" w:rsidP="00192D4E">
      <w:pPr>
        <w:autoSpaceDE w:val="0"/>
        <w:autoSpaceDN w:val="0"/>
        <w:adjustRightInd w:val="0"/>
        <w:rPr>
          <w:rFonts w:ascii="Verdana" w:hAnsi="Verdana"/>
          <w:sz w:val="20"/>
          <w:szCs w:val="20"/>
        </w:rPr>
      </w:pPr>
    </w:p>
    <w:p w:rsidR="004C418C" w:rsidRPr="00550FFC" w:rsidRDefault="004C418C" w:rsidP="004C418C">
      <w:pPr>
        <w:autoSpaceDE w:val="0"/>
        <w:autoSpaceDN w:val="0"/>
        <w:adjustRightInd w:val="0"/>
        <w:spacing w:line="240" w:lineRule="atLeast"/>
        <w:jc w:val="both"/>
        <w:rPr>
          <w:rFonts w:ascii="Verdana" w:hAnsi="Verdana" w:cs="TimesNewRoman,Bold"/>
          <w:i/>
          <w:sz w:val="20"/>
          <w:szCs w:val="20"/>
        </w:rPr>
      </w:pPr>
      <w:r w:rsidRPr="00550FFC">
        <w:rPr>
          <w:rFonts w:ascii="Verdana" w:hAnsi="Verdana" w:cs="TimesNewRoman,Bold"/>
          <w:bCs/>
          <w:i/>
          <w:sz w:val="20"/>
          <w:szCs w:val="20"/>
        </w:rPr>
        <w:t>Offerta tecnica (qualità/soluzioni tecniche)</w:t>
      </w:r>
      <w:r w:rsidRPr="00550FFC">
        <w:rPr>
          <w:rFonts w:ascii="Verdana" w:hAnsi="Verdana" w:cs="TimesNewRoman,Bold"/>
          <w:bCs/>
          <w:i/>
          <w:sz w:val="20"/>
          <w:szCs w:val="20"/>
        </w:rPr>
        <w:tab/>
      </w:r>
      <w:r w:rsidRPr="00550FFC">
        <w:rPr>
          <w:rFonts w:ascii="Verdana" w:hAnsi="Verdana" w:cs="TimesNewRoman,Bold"/>
          <w:bCs/>
          <w:i/>
          <w:sz w:val="20"/>
          <w:szCs w:val="20"/>
        </w:rPr>
        <w:tab/>
        <w:t>max punti 70;</w:t>
      </w:r>
    </w:p>
    <w:p w:rsidR="004C418C" w:rsidRPr="00550FFC" w:rsidRDefault="004C418C" w:rsidP="004C418C">
      <w:pPr>
        <w:autoSpaceDE w:val="0"/>
        <w:autoSpaceDN w:val="0"/>
        <w:adjustRightInd w:val="0"/>
        <w:spacing w:line="240" w:lineRule="atLeast"/>
        <w:jc w:val="both"/>
        <w:rPr>
          <w:rFonts w:ascii="Verdana" w:hAnsi="Verdana" w:cs="TimesNewRoman,Bold"/>
          <w:i/>
          <w:sz w:val="20"/>
          <w:szCs w:val="20"/>
        </w:rPr>
      </w:pPr>
      <w:r w:rsidRPr="00550FFC">
        <w:rPr>
          <w:rFonts w:ascii="Verdana" w:hAnsi="Verdana" w:cs="TimesNewRoman,Bold"/>
          <w:bCs/>
          <w:i/>
          <w:sz w:val="20"/>
          <w:szCs w:val="20"/>
        </w:rPr>
        <w:t>Offerta economica (prezzo)</w:t>
      </w:r>
      <w:r w:rsidRPr="00550FFC">
        <w:rPr>
          <w:rFonts w:ascii="Verdana" w:hAnsi="Verdana" w:cs="TimesNewRoman,Bold"/>
          <w:bCs/>
          <w:i/>
          <w:sz w:val="20"/>
          <w:szCs w:val="20"/>
        </w:rPr>
        <w:tab/>
      </w:r>
      <w:r w:rsidRPr="00550FFC">
        <w:rPr>
          <w:rFonts w:ascii="Verdana" w:hAnsi="Verdana" w:cs="TimesNewRoman,Bold"/>
          <w:bCs/>
          <w:i/>
          <w:sz w:val="20"/>
          <w:szCs w:val="20"/>
        </w:rPr>
        <w:tab/>
      </w:r>
      <w:r w:rsidRPr="00550FFC">
        <w:rPr>
          <w:rFonts w:ascii="Verdana" w:hAnsi="Verdana" w:cs="TimesNewRoman,Bold"/>
          <w:bCs/>
          <w:i/>
          <w:sz w:val="20"/>
          <w:szCs w:val="20"/>
        </w:rPr>
        <w:tab/>
      </w:r>
      <w:r w:rsidRPr="00550FFC">
        <w:rPr>
          <w:rFonts w:ascii="Verdana" w:hAnsi="Verdana" w:cs="TimesNewRoman,Bold"/>
          <w:bCs/>
          <w:i/>
          <w:sz w:val="20"/>
          <w:szCs w:val="20"/>
        </w:rPr>
        <w:tab/>
      </w:r>
      <w:r w:rsidRPr="00550FFC">
        <w:rPr>
          <w:rFonts w:ascii="Verdana" w:hAnsi="Verdana" w:cs="TimesNewRoman,Bold"/>
          <w:bCs/>
          <w:i/>
          <w:sz w:val="20"/>
          <w:szCs w:val="20"/>
        </w:rPr>
        <w:tab/>
        <w:t>max punti 30.</w:t>
      </w:r>
    </w:p>
    <w:p w:rsidR="00192D4E" w:rsidRPr="00550FFC" w:rsidRDefault="00192D4E" w:rsidP="00192D4E">
      <w:pPr>
        <w:autoSpaceDE w:val="0"/>
        <w:autoSpaceDN w:val="0"/>
        <w:adjustRightInd w:val="0"/>
        <w:jc w:val="both"/>
        <w:rPr>
          <w:rFonts w:ascii="Verdana" w:hAnsi="Verdana"/>
          <w:i/>
          <w:sz w:val="20"/>
          <w:szCs w:val="20"/>
        </w:rPr>
      </w:pPr>
    </w:p>
    <w:p w:rsidR="00192D4E" w:rsidRPr="00550FFC" w:rsidRDefault="00192D4E" w:rsidP="00192D4E">
      <w:pPr>
        <w:autoSpaceDE w:val="0"/>
        <w:autoSpaceDN w:val="0"/>
        <w:adjustRightInd w:val="0"/>
        <w:jc w:val="both"/>
        <w:rPr>
          <w:rFonts w:ascii="Verdana" w:hAnsi="Verdana"/>
          <w:i/>
          <w:sz w:val="20"/>
          <w:szCs w:val="20"/>
        </w:rPr>
      </w:pPr>
      <w:r w:rsidRPr="00550FFC">
        <w:rPr>
          <w:rFonts w:ascii="Verdana" w:hAnsi="Verdana"/>
          <w:sz w:val="20"/>
          <w:szCs w:val="20"/>
        </w:rPr>
        <w:t>Si procederà all’aggiudicazione dell’appalto anche nel caso in cui sia pervenuta o sia rimasta in gara una sola offerta sempre che sia stata ritenuta congrua e conveniente</w:t>
      </w:r>
    </w:p>
    <w:p w:rsidR="00192D4E" w:rsidRPr="00550FFC" w:rsidRDefault="00192D4E" w:rsidP="00192D4E">
      <w:pPr>
        <w:autoSpaceDE w:val="0"/>
        <w:autoSpaceDN w:val="0"/>
        <w:adjustRightInd w:val="0"/>
        <w:jc w:val="both"/>
        <w:rPr>
          <w:rFonts w:ascii="Verdana" w:hAnsi="Verdana"/>
          <w:sz w:val="20"/>
          <w:szCs w:val="20"/>
        </w:rPr>
      </w:pPr>
      <w:r w:rsidRPr="00550FFC">
        <w:rPr>
          <w:rFonts w:ascii="Verdana" w:hAnsi="Verdana"/>
          <w:sz w:val="20"/>
          <w:szCs w:val="20"/>
        </w:rPr>
        <w:t>L’Azienda si riserva l’applicazione dell’art. 81 comma 3 del D. Lgs. 163/06, qualora nessuna offerta risulti conveniente o idonea all’oggetto del contratto.</w:t>
      </w:r>
    </w:p>
    <w:p w:rsidR="00192D4E" w:rsidRPr="00550FFC" w:rsidRDefault="00192D4E" w:rsidP="00192D4E">
      <w:pPr>
        <w:pBdr>
          <w:bottom w:val="single" w:sz="4" w:space="1" w:color="auto"/>
        </w:pBdr>
        <w:autoSpaceDE w:val="0"/>
        <w:autoSpaceDN w:val="0"/>
        <w:adjustRightInd w:val="0"/>
        <w:rPr>
          <w:rFonts w:ascii="Verdana" w:hAnsi="Verdana"/>
          <w:b/>
          <w:sz w:val="20"/>
          <w:szCs w:val="20"/>
        </w:rPr>
      </w:pPr>
    </w:p>
    <w:p w:rsidR="004C418C" w:rsidRPr="00550FFC" w:rsidRDefault="004C418C" w:rsidP="004C418C">
      <w:pPr>
        <w:pBdr>
          <w:bottom w:val="single" w:sz="4" w:space="1" w:color="auto"/>
        </w:pBdr>
        <w:autoSpaceDE w:val="0"/>
        <w:autoSpaceDN w:val="0"/>
        <w:adjustRightInd w:val="0"/>
        <w:rPr>
          <w:rFonts w:ascii="Verdana" w:hAnsi="Verdana"/>
          <w:b/>
          <w:sz w:val="20"/>
          <w:szCs w:val="20"/>
        </w:rPr>
      </w:pPr>
      <w:r w:rsidRPr="00550FFC">
        <w:rPr>
          <w:rFonts w:ascii="Verdana" w:hAnsi="Verdana"/>
          <w:b/>
          <w:sz w:val="20"/>
          <w:szCs w:val="20"/>
        </w:rPr>
        <w:t>A) valutazione tecnico-qualitativa – punti 70/100</w:t>
      </w:r>
    </w:p>
    <w:p w:rsidR="004C418C" w:rsidRPr="00550FFC" w:rsidRDefault="004C418C" w:rsidP="004C418C">
      <w:pPr>
        <w:pBdr>
          <w:bottom w:val="single" w:sz="4" w:space="1" w:color="auto"/>
        </w:pBdr>
        <w:autoSpaceDE w:val="0"/>
        <w:autoSpaceDN w:val="0"/>
        <w:adjustRightInd w:val="0"/>
        <w:jc w:val="both"/>
        <w:rPr>
          <w:rFonts w:ascii="Verdana" w:hAnsi="Verdana"/>
          <w:sz w:val="20"/>
          <w:szCs w:val="20"/>
        </w:rPr>
      </w:pPr>
      <w:r w:rsidRPr="00550FFC">
        <w:rPr>
          <w:rFonts w:ascii="Verdana" w:hAnsi="Verdana"/>
          <w:sz w:val="20"/>
          <w:szCs w:val="20"/>
        </w:rPr>
        <w:t>Per la valutazione delle offerte sotto il profilo tecnico-qualitativo la ditta candidata dovrà presentare un progetto tecnico di espletamento del servizio. Una apposita Commissione esaminerà detto progetto al fine di procedere all’assegnazione dei 70 punti a disposizione, secondo i seguenti elementi di valutazione:</w:t>
      </w:r>
    </w:p>
    <w:p w:rsidR="004C418C" w:rsidRPr="00550FFC" w:rsidRDefault="004C418C" w:rsidP="00192D4E">
      <w:pPr>
        <w:pBdr>
          <w:bottom w:val="single" w:sz="4" w:space="1" w:color="auto"/>
        </w:pBdr>
        <w:autoSpaceDE w:val="0"/>
        <w:autoSpaceDN w:val="0"/>
        <w:adjustRightInd w:val="0"/>
        <w:rPr>
          <w:rFonts w:ascii="Verdana" w:hAnsi="Verdana"/>
          <w:b/>
          <w:sz w:val="20"/>
          <w:szCs w:val="20"/>
        </w:rPr>
      </w:pPr>
    </w:p>
    <w:p w:rsidR="004C418C" w:rsidRPr="00550FFC" w:rsidRDefault="004C418C" w:rsidP="004C418C">
      <w:pPr>
        <w:pBdr>
          <w:bottom w:val="single" w:sz="4" w:space="1" w:color="auto"/>
        </w:pBdr>
        <w:autoSpaceDE w:val="0"/>
        <w:autoSpaceDN w:val="0"/>
        <w:adjustRightInd w:val="0"/>
        <w:rPr>
          <w:rFonts w:ascii="Verdana" w:hAnsi="Verdana"/>
          <w:b/>
          <w:sz w:val="20"/>
          <w:szCs w:val="20"/>
        </w:rPr>
      </w:pPr>
      <w:r w:rsidRPr="00550FFC">
        <w:rPr>
          <w:rFonts w:ascii="Verdana" w:hAnsi="Verdana"/>
          <w:b/>
          <w:sz w:val="20"/>
          <w:szCs w:val="20"/>
        </w:rPr>
        <w:t>QUALITA’ DEL SERVIZIO - Max punti  70.</w:t>
      </w:r>
    </w:p>
    <w:p w:rsidR="004C418C" w:rsidRPr="00550FFC" w:rsidRDefault="004C418C" w:rsidP="004C418C">
      <w:pPr>
        <w:pBdr>
          <w:bottom w:val="single" w:sz="4" w:space="1" w:color="auto"/>
        </w:pBdr>
        <w:autoSpaceDE w:val="0"/>
        <w:autoSpaceDN w:val="0"/>
        <w:adjustRightInd w:val="0"/>
        <w:rPr>
          <w:rFonts w:ascii="Verdana" w:hAnsi="Verdana"/>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8868"/>
        <w:gridCol w:w="1401"/>
      </w:tblGrid>
      <w:tr w:rsidR="004C418C" w:rsidRPr="00550FFC" w:rsidTr="004C418C">
        <w:tc>
          <w:tcPr>
            <w:tcW w:w="4318" w:type="pct"/>
          </w:tcPr>
          <w:p w:rsidR="004C418C" w:rsidRPr="00550FFC" w:rsidRDefault="004C418C" w:rsidP="004C418C">
            <w:pPr>
              <w:spacing w:before="120" w:line="360" w:lineRule="auto"/>
              <w:rPr>
                <w:rFonts w:ascii="Verdana" w:hAnsi="Verdana"/>
                <w:i/>
                <w:sz w:val="20"/>
                <w:szCs w:val="20"/>
              </w:rPr>
            </w:pPr>
            <w:r w:rsidRPr="00550FFC">
              <w:rPr>
                <w:rFonts w:ascii="Verdana" w:hAnsi="Verdana"/>
                <w:i/>
                <w:sz w:val="20"/>
                <w:szCs w:val="20"/>
              </w:rPr>
              <w:t>CRITERIO</w:t>
            </w:r>
          </w:p>
        </w:tc>
        <w:tc>
          <w:tcPr>
            <w:tcW w:w="682" w:type="pct"/>
          </w:tcPr>
          <w:p w:rsidR="004C418C" w:rsidRPr="00550FFC" w:rsidRDefault="004C418C" w:rsidP="004C418C">
            <w:pPr>
              <w:spacing w:before="120" w:line="360" w:lineRule="auto"/>
              <w:jc w:val="center"/>
              <w:rPr>
                <w:rFonts w:ascii="Verdana" w:hAnsi="Verdana"/>
                <w:i/>
                <w:sz w:val="20"/>
                <w:szCs w:val="20"/>
              </w:rPr>
            </w:pPr>
            <w:r w:rsidRPr="00550FFC">
              <w:rPr>
                <w:rFonts w:ascii="Verdana" w:hAnsi="Verdana"/>
                <w:i/>
                <w:sz w:val="20"/>
                <w:szCs w:val="20"/>
              </w:rPr>
              <w:t>PUNTI MASSIMI</w:t>
            </w:r>
          </w:p>
        </w:tc>
      </w:tr>
      <w:tr w:rsidR="004C418C" w:rsidRPr="00550FFC" w:rsidTr="004C418C">
        <w:tc>
          <w:tcPr>
            <w:tcW w:w="4318" w:type="pct"/>
            <w:vAlign w:val="center"/>
          </w:tcPr>
          <w:p w:rsidR="004C418C" w:rsidRPr="00550FFC" w:rsidRDefault="004C418C" w:rsidP="004C418C">
            <w:pPr>
              <w:spacing w:before="120" w:line="360" w:lineRule="auto"/>
              <w:rPr>
                <w:rFonts w:ascii="Verdana" w:hAnsi="Verdana"/>
                <w:sz w:val="20"/>
                <w:szCs w:val="20"/>
              </w:rPr>
            </w:pPr>
            <w:r w:rsidRPr="00550FFC">
              <w:rPr>
                <w:rFonts w:ascii="Verdana" w:hAnsi="Verdana"/>
                <w:sz w:val="20"/>
                <w:szCs w:val="20"/>
              </w:rPr>
              <w:t>Qualità, completezza e migliorie del sistema proposto</w:t>
            </w:r>
          </w:p>
        </w:tc>
        <w:tc>
          <w:tcPr>
            <w:tcW w:w="682" w:type="pct"/>
            <w:vAlign w:val="center"/>
          </w:tcPr>
          <w:p w:rsidR="004C418C" w:rsidRPr="00550FFC" w:rsidRDefault="004C418C" w:rsidP="004C418C">
            <w:pPr>
              <w:spacing w:before="120" w:line="360" w:lineRule="auto"/>
              <w:jc w:val="center"/>
              <w:rPr>
                <w:rFonts w:ascii="Verdana" w:hAnsi="Verdana"/>
                <w:sz w:val="20"/>
                <w:szCs w:val="20"/>
              </w:rPr>
            </w:pPr>
            <w:r w:rsidRPr="00550FFC">
              <w:rPr>
                <w:rFonts w:ascii="Verdana" w:hAnsi="Verdana"/>
                <w:sz w:val="20"/>
                <w:szCs w:val="20"/>
              </w:rPr>
              <w:t>20</w:t>
            </w:r>
          </w:p>
        </w:tc>
      </w:tr>
      <w:tr w:rsidR="004C418C" w:rsidRPr="00550FFC" w:rsidTr="004C418C">
        <w:trPr>
          <w:trHeight w:val="1020"/>
        </w:trPr>
        <w:tc>
          <w:tcPr>
            <w:tcW w:w="4318" w:type="pct"/>
            <w:vAlign w:val="center"/>
          </w:tcPr>
          <w:p w:rsidR="004C418C" w:rsidRPr="00550FFC" w:rsidRDefault="004C418C" w:rsidP="004C418C">
            <w:pPr>
              <w:spacing w:before="120" w:line="360" w:lineRule="auto"/>
              <w:rPr>
                <w:rFonts w:ascii="Verdana" w:hAnsi="Verdana"/>
                <w:sz w:val="20"/>
                <w:szCs w:val="20"/>
              </w:rPr>
            </w:pPr>
            <w:r w:rsidRPr="00550FFC">
              <w:rPr>
                <w:rFonts w:ascii="Verdana" w:hAnsi="Verdana"/>
                <w:sz w:val="20"/>
                <w:szCs w:val="20"/>
              </w:rPr>
              <w:t>Qualità, completezza e migliorie del piano di conduzione operativa e gestione delle configurazioni del sistema.</w:t>
            </w:r>
          </w:p>
        </w:tc>
        <w:tc>
          <w:tcPr>
            <w:tcW w:w="682" w:type="pct"/>
            <w:vAlign w:val="center"/>
          </w:tcPr>
          <w:p w:rsidR="004C418C" w:rsidRPr="00550FFC" w:rsidRDefault="004C418C" w:rsidP="004C418C">
            <w:pPr>
              <w:spacing w:before="120" w:line="360" w:lineRule="auto"/>
              <w:jc w:val="center"/>
              <w:rPr>
                <w:rFonts w:ascii="Verdana" w:hAnsi="Verdana"/>
                <w:sz w:val="20"/>
                <w:szCs w:val="20"/>
              </w:rPr>
            </w:pPr>
            <w:r w:rsidRPr="00550FFC">
              <w:rPr>
                <w:rFonts w:ascii="Verdana" w:hAnsi="Verdana"/>
                <w:sz w:val="20"/>
                <w:szCs w:val="20"/>
              </w:rPr>
              <w:t>15</w:t>
            </w:r>
          </w:p>
        </w:tc>
      </w:tr>
      <w:tr w:rsidR="004C418C" w:rsidRPr="00550FFC" w:rsidTr="004C418C">
        <w:trPr>
          <w:trHeight w:val="1067"/>
        </w:trPr>
        <w:tc>
          <w:tcPr>
            <w:tcW w:w="4318" w:type="pct"/>
            <w:vAlign w:val="center"/>
          </w:tcPr>
          <w:p w:rsidR="004C418C" w:rsidRPr="00550FFC" w:rsidRDefault="004C418C" w:rsidP="004C418C">
            <w:pPr>
              <w:spacing w:before="120" w:line="360" w:lineRule="auto"/>
              <w:rPr>
                <w:rFonts w:ascii="Verdana" w:hAnsi="Verdana"/>
                <w:sz w:val="20"/>
                <w:szCs w:val="20"/>
              </w:rPr>
            </w:pPr>
            <w:r w:rsidRPr="00550FFC">
              <w:rPr>
                <w:rFonts w:ascii="Verdana" w:hAnsi="Verdana"/>
                <w:sz w:val="20"/>
                <w:szCs w:val="20"/>
              </w:rPr>
              <w:t xml:space="preserve">Qualità, completezza e migliorie della fornitura hardware e software di base e della progettazione della soluzione di Disaster Recovery </w:t>
            </w:r>
          </w:p>
        </w:tc>
        <w:tc>
          <w:tcPr>
            <w:tcW w:w="682" w:type="pct"/>
            <w:vAlign w:val="center"/>
          </w:tcPr>
          <w:p w:rsidR="004C418C" w:rsidRPr="00550FFC" w:rsidRDefault="004C418C" w:rsidP="004C418C">
            <w:pPr>
              <w:spacing w:before="120" w:line="360" w:lineRule="auto"/>
              <w:jc w:val="center"/>
              <w:rPr>
                <w:rFonts w:ascii="Verdana" w:hAnsi="Verdana"/>
                <w:sz w:val="20"/>
                <w:szCs w:val="20"/>
              </w:rPr>
            </w:pPr>
            <w:r w:rsidRPr="00550FFC">
              <w:rPr>
                <w:rFonts w:ascii="Verdana" w:hAnsi="Verdana"/>
                <w:sz w:val="20"/>
                <w:szCs w:val="20"/>
              </w:rPr>
              <w:t>10</w:t>
            </w:r>
          </w:p>
        </w:tc>
      </w:tr>
      <w:tr w:rsidR="004C418C" w:rsidRPr="00550FFC" w:rsidTr="004C418C">
        <w:trPr>
          <w:trHeight w:val="1067"/>
        </w:trPr>
        <w:tc>
          <w:tcPr>
            <w:tcW w:w="4318" w:type="pct"/>
            <w:vAlign w:val="center"/>
          </w:tcPr>
          <w:p w:rsidR="004C418C" w:rsidRPr="00550FFC" w:rsidRDefault="004C418C" w:rsidP="004C418C">
            <w:pPr>
              <w:spacing w:before="120" w:line="360" w:lineRule="auto"/>
              <w:rPr>
                <w:rFonts w:ascii="Verdana" w:hAnsi="Verdana"/>
                <w:sz w:val="20"/>
                <w:szCs w:val="20"/>
              </w:rPr>
            </w:pPr>
            <w:r w:rsidRPr="00550FFC">
              <w:rPr>
                <w:rFonts w:ascii="Verdana" w:hAnsi="Verdana"/>
                <w:sz w:val="20"/>
                <w:szCs w:val="20"/>
              </w:rPr>
              <w:t xml:space="preserve">Caratteristiche, funzionalità e migliorie dei software applicativi offerti, con particolare riferimento all’architettura web nativa. </w:t>
            </w:r>
          </w:p>
        </w:tc>
        <w:tc>
          <w:tcPr>
            <w:tcW w:w="682" w:type="pct"/>
            <w:vAlign w:val="center"/>
          </w:tcPr>
          <w:p w:rsidR="004C418C" w:rsidRPr="00550FFC" w:rsidRDefault="004C418C" w:rsidP="004C418C">
            <w:pPr>
              <w:spacing w:before="120" w:line="360" w:lineRule="auto"/>
              <w:jc w:val="center"/>
              <w:rPr>
                <w:rFonts w:ascii="Verdana" w:hAnsi="Verdana"/>
                <w:sz w:val="20"/>
                <w:szCs w:val="20"/>
              </w:rPr>
            </w:pPr>
            <w:r w:rsidRPr="00550FFC">
              <w:rPr>
                <w:rFonts w:ascii="Verdana" w:hAnsi="Verdana"/>
                <w:sz w:val="20"/>
                <w:szCs w:val="20"/>
              </w:rPr>
              <w:t>10</w:t>
            </w:r>
          </w:p>
        </w:tc>
      </w:tr>
      <w:tr w:rsidR="004C418C" w:rsidRPr="00550FFC" w:rsidTr="004C418C">
        <w:trPr>
          <w:trHeight w:val="1067"/>
        </w:trPr>
        <w:tc>
          <w:tcPr>
            <w:tcW w:w="4318" w:type="pct"/>
            <w:vAlign w:val="center"/>
          </w:tcPr>
          <w:p w:rsidR="004C418C" w:rsidRPr="00550FFC" w:rsidRDefault="004C418C" w:rsidP="004C418C">
            <w:pPr>
              <w:spacing w:before="120" w:line="360" w:lineRule="auto"/>
              <w:rPr>
                <w:rFonts w:ascii="Verdana" w:hAnsi="Verdana"/>
                <w:sz w:val="20"/>
                <w:szCs w:val="20"/>
              </w:rPr>
            </w:pPr>
            <w:r w:rsidRPr="00550FFC">
              <w:rPr>
                <w:rFonts w:ascii="Verdana" w:hAnsi="Verdana"/>
                <w:sz w:val="20"/>
                <w:szCs w:val="20"/>
              </w:rPr>
              <w:t>Qualità, completezza e migliorie del piano di integrazione dei software tra di loro e con i software regionali ,</w:t>
            </w:r>
          </w:p>
        </w:tc>
        <w:tc>
          <w:tcPr>
            <w:tcW w:w="682" w:type="pct"/>
            <w:vAlign w:val="center"/>
          </w:tcPr>
          <w:p w:rsidR="004C418C" w:rsidRPr="00550FFC" w:rsidRDefault="004C418C" w:rsidP="004C418C">
            <w:pPr>
              <w:spacing w:before="120" w:line="360" w:lineRule="auto"/>
              <w:jc w:val="center"/>
              <w:rPr>
                <w:rFonts w:ascii="Verdana" w:hAnsi="Verdana"/>
                <w:sz w:val="20"/>
                <w:szCs w:val="20"/>
              </w:rPr>
            </w:pPr>
            <w:r w:rsidRPr="00550FFC">
              <w:rPr>
                <w:rFonts w:ascii="Verdana" w:hAnsi="Verdana"/>
                <w:sz w:val="20"/>
                <w:szCs w:val="20"/>
              </w:rPr>
              <w:t>10</w:t>
            </w:r>
          </w:p>
        </w:tc>
      </w:tr>
      <w:tr w:rsidR="004C418C" w:rsidRPr="00550FFC" w:rsidTr="004C418C">
        <w:trPr>
          <w:trHeight w:val="1057"/>
        </w:trPr>
        <w:tc>
          <w:tcPr>
            <w:tcW w:w="4318" w:type="pct"/>
            <w:tcBorders>
              <w:top w:val="single" w:sz="6" w:space="0" w:color="000000"/>
              <w:left w:val="single" w:sz="6" w:space="0" w:color="000000"/>
              <w:bottom w:val="single" w:sz="6" w:space="0" w:color="000000"/>
              <w:right w:val="single" w:sz="6" w:space="0" w:color="000000"/>
            </w:tcBorders>
            <w:vAlign w:val="center"/>
          </w:tcPr>
          <w:p w:rsidR="004C418C" w:rsidRPr="00550FFC" w:rsidRDefault="004C418C" w:rsidP="004C418C">
            <w:pPr>
              <w:spacing w:before="120" w:line="360" w:lineRule="auto"/>
              <w:rPr>
                <w:rFonts w:ascii="Verdana" w:hAnsi="Verdana"/>
                <w:sz w:val="20"/>
                <w:szCs w:val="20"/>
              </w:rPr>
            </w:pPr>
            <w:r w:rsidRPr="00550FFC">
              <w:rPr>
                <w:rFonts w:ascii="Verdana" w:hAnsi="Verdana"/>
                <w:sz w:val="20"/>
                <w:szCs w:val="20"/>
              </w:rPr>
              <w:t xml:space="preserve">Qualità, completezza e migliorie del Piano di Gestione dei Sistemi di rete LAN. </w:t>
            </w:r>
          </w:p>
        </w:tc>
        <w:tc>
          <w:tcPr>
            <w:tcW w:w="682" w:type="pct"/>
            <w:tcBorders>
              <w:top w:val="single" w:sz="6" w:space="0" w:color="000000"/>
              <w:left w:val="single" w:sz="6" w:space="0" w:color="000000"/>
              <w:bottom w:val="single" w:sz="6" w:space="0" w:color="000000"/>
              <w:right w:val="single" w:sz="6" w:space="0" w:color="000000"/>
            </w:tcBorders>
            <w:vAlign w:val="center"/>
          </w:tcPr>
          <w:p w:rsidR="004C418C" w:rsidRPr="00550FFC" w:rsidRDefault="004C418C" w:rsidP="004C418C">
            <w:pPr>
              <w:spacing w:before="120" w:line="360" w:lineRule="auto"/>
              <w:jc w:val="center"/>
              <w:rPr>
                <w:rFonts w:ascii="Verdana" w:hAnsi="Verdana"/>
                <w:sz w:val="20"/>
                <w:szCs w:val="20"/>
              </w:rPr>
            </w:pPr>
            <w:r w:rsidRPr="00550FFC">
              <w:rPr>
                <w:rFonts w:ascii="Verdana" w:hAnsi="Verdana"/>
                <w:sz w:val="20"/>
                <w:szCs w:val="20"/>
              </w:rPr>
              <w:t>5</w:t>
            </w:r>
          </w:p>
        </w:tc>
      </w:tr>
    </w:tbl>
    <w:p w:rsidR="004C418C" w:rsidRPr="00550FFC" w:rsidRDefault="004C418C" w:rsidP="004C418C">
      <w:pPr>
        <w:widowControl w:val="0"/>
        <w:jc w:val="both"/>
        <w:rPr>
          <w:rFonts w:ascii="Verdana" w:hAnsi="Verdana"/>
          <w:snapToGrid w:val="0"/>
          <w:sz w:val="20"/>
          <w:szCs w:val="20"/>
          <w:u w:val="single"/>
        </w:rPr>
      </w:pPr>
    </w:p>
    <w:p w:rsidR="004C418C" w:rsidRPr="00550FFC" w:rsidRDefault="004C418C" w:rsidP="004C418C">
      <w:pPr>
        <w:widowControl w:val="0"/>
        <w:jc w:val="both"/>
        <w:rPr>
          <w:rFonts w:ascii="Verdana" w:hAnsi="Verdana"/>
          <w:snapToGrid w:val="0"/>
          <w:sz w:val="20"/>
          <w:szCs w:val="20"/>
        </w:rPr>
      </w:pPr>
      <w:r w:rsidRPr="00550FFC">
        <w:rPr>
          <w:rFonts w:ascii="Verdana" w:hAnsi="Verdana"/>
          <w:snapToGrid w:val="0"/>
          <w:sz w:val="20"/>
          <w:szCs w:val="20"/>
        </w:rPr>
        <w:t>La commissione, a suo insindacabile giudizio, assegnerà alle offerte prodotte dalle ditte concorrenti, per ogni CRITERIO, un giudizio, che avrà associato un “voto base” secondo la seguente tabella:</w:t>
      </w:r>
    </w:p>
    <w:p w:rsidR="00550FFC" w:rsidRPr="00550FFC" w:rsidRDefault="00550FFC" w:rsidP="004C418C">
      <w:pPr>
        <w:widowControl w:val="0"/>
        <w:jc w:val="both"/>
        <w:rPr>
          <w:rFonts w:ascii="Verdana" w:hAnsi="Verdana"/>
          <w:snapToGrid w:val="0"/>
          <w:sz w:val="20"/>
          <w:szCs w:val="20"/>
        </w:rPr>
      </w:pPr>
    </w:p>
    <w:tbl>
      <w:tblPr>
        <w:tblW w:w="0" w:type="auto"/>
        <w:tblInd w:w="593" w:type="dxa"/>
        <w:tblLayout w:type="fixed"/>
        <w:tblCellMar>
          <w:left w:w="70" w:type="dxa"/>
          <w:right w:w="70" w:type="dxa"/>
        </w:tblCellMar>
        <w:tblLook w:val="0000"/>
      </w:tblPr>
      <w:tblGrid>
        <w:gridCol w:w="7200"/>
        <w:gridCol w:w="2375"/>
      </w:tblGrid>
      <w:tr w:rsidR="004C418C" w:rsidRPr="00550FFC"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550FFC" w:rsidRDefault="004C418C" w:rsidP="004C418C">
            <w:pPr>
              <w:snapToGrid w:val="0"/>
              <w:spacing w:before="80" w:after="80"/>
              <w:jc w:val="center"/>
              <w:rPr>
                <w:rFonts w:ascii="Verdana" w:hAnsi="Verdana"/>
                <w:i/>
                <w:sz w:val="20"/>
                <w:szCs w:val="20"/>
              </w:rPr>
            </w:pPr>
            <w:r w:rsidRPr="00550FFC">
              <w:rPr>
                <w:rFonts w:ascii="Verdana" w:hAnsi="Verdana"/>
                <w:i/>
                <w:sz w:val="20"/>
                <w:szCs w:val="20"/>
              </w:rPr>
              <w:t>Giudizio</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C418C" w:rsidRPr="00550FFC" w:rsidRDefault="004C418C" w:rsidP="004C418C">
            <w:pPr>
              <w:snapToGrid w:val="0"/>
              <w:spacing w:before="80" w:after="80"/>
              <w:jc w:val="center"/>
              <w:rPr>
                <w:rFonts w:ascii="Verdana" w:hAnsi="Verdana"/>
                <w:i/>
                <w:sz w:val="20"/>
                <w:szCs w:val="20"/>
              </w:rPr>
            </w:pPr>
            <w:r w:rsidRPr="00550FFC">
              <w:rPr>
                <w:rFonts w:ascii="Verdana" w:hAnsi="Verdana"/>
                <w:i/>
                <w:sz w:val="20"/>
                <w:szCs w:val="20"/>
              </w:rPr>
              <w:t>VOTO BASE</w:t>
            </w:r>
          </w:p>
        </w:tc>
      </w:tr>
      <w:tr w:rsidR="004C418C" w:rsidRPr="00550FFC"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550FFC" w:rsidRDefault="004C418C" w:rsidP="004C418C">
            <w:pPr>
              <w:snapToGrid w:val="0"/>
              <w:spacing w:before="80" w:after="80"/>
              <w:rPr>
                <w:rFonts w:ascii="Verdana" w:hAnsi="Verdana"/>
                <w:sz w:val="20"/>
                <w:szCs w:val="20"/>
              </w:rPr>
            </w:pPr>
            <w:r w:rsidRPr="00550FFC">
              <w:rPr>
                <w:rFonts w:ascii="Verdana" w:hAnsi="Verdana"/>
                <w:sz w:val="20"/>
                <w:szCs w:val="20"/>
              </w:rPr>
              <w:t>Insufficiente</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8C" w:rsidRPr="00550FFC" w:rsidRDefault="004C418C" w:rsidP="004C418C">
            <w:pPr>
              <w:snapToGrid w:val="0"/>
              <w:spacing w:before="80" w:after="80"/>
              <w:jc w:val="center"/>
              <w:rPr>
                <w:rFonts w:ascii="Verdana" w:hAnsi="Verdana"/>
                <w:sz w:val="20"/>
                <w:szCs w:val="20"/>
              </w:rPr>
            </w:pPr>
            <w:r w:rsidRPr="00550FFC">
              <w:rPr>
                <w:rFonts w:ascii="Verdana" w:hAnsi="Verdana"/>
                <w:sz w:val="20"/>
                <w:szCs w:val="20"/>
              </w:rPr>
              <w:t>0</w:t>
            </w:r>
          </w:p>
        </w:tc>
      </w:tr>
      <w:tr w:rsidR="004C418C" w:rsidRPr="00550FFC"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550FFC" w:rsidRDefault="004C418C" w:rsidP="004C418C">
            <w:pPr>
              <w:snapToGrid w:val="0"/>
              <w:spacing w:before="80" w:after="80"/>
              <w:rPr>
                <w:rFonts w:ascii="Verdana" w:hAnsi="Verdana"/>
                <w:sz w:val="20"/>
                <w:szCs w:val="20"/>
              </w:rPr>
            </w:pPr>
            <w:r w:rsidRPr="00550FFC">
              <w:rPr>
                <w:rFonts w:ascii="Verdana" w:hAnsi="Verdana"/>
                <w:sz w:val="20"/>
                <w:szCs w:val="20"/>
              </w:rPr>
              <w:t>Scarso</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8C" w:rsidRPr="00550FFC" w:rsidRDefault="004C418C" w:rsidP="004C418C">
            <w:pPr>
              <w:snapToGrid w:val="0"/>
              <w:spacing w:before="80" w:after="80"/>
              <w:jc w:val="center"/>
              <w:rPr>
                <w:rFonts w:ascii="Verdana" w:hAnsi="Verdana"/>
                <w:sz w:val="20"/>
                <w:szCs w:val="20"/>
              </w:rPr>
            </w:pPr>
            <w:r w:rsidRPr="00550FFC">
              <w:rPr>
                <w:rFonts w:ascii="Verdana" w:hAnsi="Verdana"/>
                <w:sz w:val="20"/>
                <w:szCs w:val="20"/>
              </w:rPr>
              <w:t>2,5</w:t>
            </w:r>
          </w:p>
        </w:tc>
      </w:tr>
      <w:tr w:rsidR="004C418C" w:rsidRPr="00550FFC"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550FFC" w:rsidRDefault="004C418C" w:rsidP="004C418C">
            <w:pPr>
              <w:snapToGrid w:val="0"/>
              <w:spacing w:before="80" w:after="80"/>
              <w:rPr>
                <w:rFonts w:ascii="Verdana" w:hAnsi="Verdana"/>
                <w:sz w:val="20"/>
                <w:szCs w:val="20"/>
              </w:rPr>
            </w:pPr>
            <w:r w:rsidRPr="00550FFC">
              <w:rPr>
                <w:rFonts w:ascii="Verdana" w:hAnsi="Verdana"/>
                <w:sz w:val="20"/>
                <w:szCs w:val="20"/>
              </w:rPr>
              <w:t>Sufficiente</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8C" w:rsidRPr="00550FFC" w:rsidRDefault="004C418C" w:rsidP="004C418C">
            <w:pPr>
              <w:snapToGrid w:val="0"/>
              <w:spacing w:before="80" w:after="80"/>
              <w:jc w:val="center"/>
              <w:rPr>
                <w:rFonts w:ascii="Verdana" w:hAnsi="Verdana"/>
                <w:sz w:val="20"/>
                <w:szCs w:val="20"/>
              </w:rPr>
            </w:pPr>
            <w:r w:rsidRPr="00550FFC">
              <w:rPr>
                <w:rFonts w:ascii="Verdana" w:hAnsi="Verdana"/>
                <w:sz w:val="20"/>
                <w:szCs w:val="20"/>
              </w:rPr>
              <w:t>5</w:t>
            </w:r>
          </w:p>
        </w:tc>
      </w:tr>
      <w:tr w:rsidR="004C418C" w:rsidRPr="00550FFC"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550FFC" w:rsidRDefault="004C418C" w:rsidP="004C418C">
            <w:pPr>
              <w:snapToGrid w:val="0"/>
              <w:spacing w:before="80" w:after="80"/>
              <w:rPr>
                <w:rFonts w:ascii="Verdana" w:hAnsi="Verdana"/>
                <w:sz w:val="20"/>
                <w:szCs w:val="20"/>
              </w:rPr>
            </w:pPr>
            <w:r w:rsidRPr="00550FFC">
              <w:rPr>
                <w:rFonts w:ascii="Verdana" w:hAnsi="Verdana"/>
                <w:sz w:val="20"/>
                <w:szCs w:val="20"/>
              </w:rPr>
              <w:t>Buono</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8C" w:rsidRPr="00550FFC" w:rsidRDefault="004C418C" w:rsidP="004C418C">
            <w:pPr>
              <w:snapToGrid w:val="0"/>
              <w:spacing w:before="80" w:after="80"/>
              <w:jc w:val="center"/>
              <w:rPr>
                <w:rFonts w:ascii="Verdana" w:hAnsi="Verdana"/>
                <w:sz w:val="20"/>
                <w:szCs w:val="20"/>
              </w:rPr>
            </w:pPr>
            <w:r w:rsidRPr="00550FFC">
              <w:rPr>
                <w:rFonts w:ascii="Verdana" w:hAnsi="Verdana"/>
                <w:sz w:val="20"/>
                <w:szCs w:val="20"/>
              </w:rPr>
              <w:t>7,5</w:t>
            </w:r>
          </w:p>
        </w:tc>
      </w:tr>
      <w:tr w:rsidR="004C418C" w:rsidRPr="00550FFC"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550FFC" w:rsidRDefault="004C418C" w:rsidP="004C418C">
            <w:pPr>
              <w:snapToGrid w:val="0"/>
              <w:spacing w:before="80" w:after="80"/>
              <w:rPr>
                <w:rFonts w:ascii="Verdana" w:hAnsi="Verdana"/>
                <w:sz w:val="20"/>
                <w:szCs w:val="20"/>
              </w:rPr>
            </w:pPr>
            <w:r w:rsidRPr="00550FFC">
              <w:rPr>
                <w:rFonts w:ascii="Verdana" w:hAnsi="Verdana"/>
                <w:sz w:val="20"/>
                <w:szCs w:val="20"/>
              </w:rPr>
              <w:t>Ottimo</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8C" w:rsidRPr="00550FFC" w:rsidRDefault="004C418C" w:rsidP="004C418C">
            <w:pPr>
              <w:snapToGrid w:val="0"/>
              <w:spacing w:before="80" w:after="80"/>
              <w:jc w:val="center"/>
              <w:rPr>
                <w:rFonts w:ascii="Verdana" w:hAnsi="Verdana"/>
                <w:sz w:val="20"/>
                <w:szCs w:val="20"/>
              </w:rPr>
            </w:pPr>
            <w:r w:rsidRPr="00550FFC">
              <w:rPr>
                <w:rFonts w:ascii="Verdana" w:hAnsi="Verdana"/>
                <w:sz w:val="20"/>
                <w:szCs w:val="20"/>
              </w:rPr>
              <w:t>10</w:t>
            </w:r>
          </w:p>
        </w:tc>
      </w:tr>
    </w:tbl>
    <w:p w:rsidR="004C418C" w:rsidRPr="00550FFC" w:rsidRDefault="004C418C" w:rsidP="004C418C">
      <w:pPr>
        <w:widowControl w:val="0"/>
        <w:jc w:val="both"/>
        <w:rPr>
          <w:rFonts w:ascii="Verdana" w:hAnsi="Verdana"/>
          <w:snapToGrid w:val="0"/>
          <w:sz w:val="20"/>
          <w:szCs w:val="20"/>
        </w:rPr>
      </w:pPr>
    </w:p>
    <w:p w:rsidR="004C418C" w:rsidRPr="00550FFC" w:rsidRDefault="004C418C" w:rsidP="004C418C">
      <w:pPr>
        <w:widowControl w:val="0"/>
        <w:jc w:val="both"/>
        <w:rPr>
          <w:rFonts w:ascii="Verdana" w:hAnsi="Verdana"/>
          <w:snapToGrid w:val="0"/>
          <w:sz w:val="20"/>
          <w:szCs w:val="20"/>
        </w:rPr>
      </w:pPr>
      <w:r w:rsidRPr="00550FFC">
        <w:rPr>
          <w:rFonts w:ascii="Verdana" w:hAnsi="Verdana"/>
          <w:snapToGrid w:val="0"/>
          <w:sz w:val="20"/>
          <w:szCs w:val="20"/>
        </w:rPr>
        <w:t>Successivamente procederà alla determinazione del “punteggio globale qualità non normalizzato” tramite la seguente procedura:</w:t>
      </w:r>
    </w:p>
    <w:p w:rsidR="004C418C" w:rsidRPr="00550FFC" w:rsidRDefault="004C418C" w:rsidP="004C418C">
      <w:pPr>
        <w:widowControl w:val="0"/>
        <w:jc w:val="both"/>
        <w:rPr>
          <w:rFonts w:ascii="Verdana" w:hAnsi="Verdana"/>
          <w:snapToGrid w:val="0"/>
          <w:sz w:val="20"/>
          <w:szCs w:val="20"/>
        </w:rPr>
      </w:pPr>
      <w:r w:rsidRPr="00550FFC">
        <w:rPr>
          <w:rFonts w:ascii="Verdana" w:hAnsi="Verdana"/>
          <w:snapToGrid w:val="0"/>
          <w:sz w:val="20"/>
          <w:szCs w:val="20"/>
        </w:rPr>
        <w:t>I.</w:t>
      </w:r>
      <w:r w:rsidRPr="00550FFC">
        <w:rPr>
          <w:rFonts w:ascii="Verdana" w:hAnsi="Verdana"/>
          <w:snapToGrid w:val="0"/>
          <w:sz w:val="20"/>
          <w:szCs w:val="20"/>
        </w:rPr>
        <w:tab/>
        <w:t>viene definito Pi, subj il punteggio (da 1 a 10) assegnato dalla commissione alla ditta i-esima per il criterio j-esimo</w:t>
      </w:r>
    </w:p>
    <w:p w:rsidR="004C418C" w:rsidRPr="00550FFC" w:rsidRDefault="004C418C" w:rsidP="004C418C">
      <w:pPr>
        <w:widowControl w:val="0"/>
        <w:jc w:val="both"/>
        <w:rPr>
          <w:rFonts w:ascii="Verdana" w:hAnsi="Verdana"/>
          <w:snapToGrid w:val="0"/>
          <w:sz w:val="20"/>
          <w:szCs w:val="20"/>
        </w:rPr>
      </w:pPr>
      <w:r w:rsidRPr="00550FFC">
        <w:rPr>
          <w:rFonts w:ascii="Verdana" w:hAnsi="Verdana"/>
          <w:snapToGrid w:val="0"/>
          <w:sz w:val="20"/>
          <w:szCs w:val="20"/>
        </w:rPr>
        <w:t>II.</w:t>
      </w:r>
      <w:r w:rsidRPr="00550FFC">
        <w:rPr>
          <w:rFonts w:ascii="Verdana" w:hAnsi="Verdana"/>
          <w:snapToGrid w:val="0"/>
          <w:sz w:val="20"/>
          <w:szCs w:val="20"/>
        </w:rPr>
        <w:tab/>
        <w:t>ad ogni criterio j-esimo è stato definito il punteggio massimo (valore riportato in tabella) che chiameremo Pmax subj</w:t>
      </w:r>
    </w:p>
    <w:p w:rsidR="004C418C" w:rsidRPr="00550FFC" w:rsidRDefault="004C418C" w:rsidP="004C418C">
      <w:pPr>
        <w:widowControl w:val="0"/>
        <w:jc w:val="both"/>
        <w:rPr>
          <w:rFonts w:ascii="Verdana" w:hAnsi="Verdana"/>
          <w:snapToGrid w:val="0"/>
          <w:sz w:val="20"/>
          <w:szCs w:val="20"/>
        </w:rPr>
      </w:pPr>
      <w:r w:rsidRPr="00550FFC">
        <w:rPr>
          <w:rFonts w:ascii="Verdana" w:hAnsi="Verdana"/>
          <w:snapToGrid w:val="0"/>
          <w:sz w:val="20"/>
          <w:szCs w:val="20"/>
        </w:rPr>
        <w:t>III.</w:t>
      </w:r>
      <w:r w:rsidRPr="00550FFC">
        <w:rPr>
          <w:rFonts w:ascii="Verdana" w:hAnsi="Verdana"/>
          <w:snapToGrid w:val="0"/>
          <w:sz w:val="20"/>
          <w:szCs w:val="20"/>
        </w:rPr>
        <w:tab/>
        <w:t>per ogni DITTA i-esima e per ogni CRITERIO j-esimo, dal punteggio Pi, subj  di merito assegnato dalla commissione giudicatrice viene determinato un nuovo voto, che tiene conto della rilevanza specifica del singolo criterio, e che chiameremo VPi, subj  “Voto Pesatoi, subj”, ottenuto dalla seguente formula:</w:t>
      </w:r>
    </w:p>
    <w:p w:rsidR="004C418C" w:rsidRPr="00550FFC" w:rsidRDefault="004C418C" w:rsidP="004C418C">
      <w:pPr>
        <w:widowControl w:val="0"/>
        <w:jc w:val="both"/>
        <w:rPr>
          <w:rFonts w:ascii="Verdana" w:hAnsi="Verdana"/>
          <w:snapToGrid w:val="0"/>
          <w:sz w:val="20"/>
          <w:szCs w:val="20"/>
          <w:lang w:val="fr-FR"/>
        </w:rPr>
      </w:pPr>
      <w:r w:rsidRPr="00550FFC">
        <w:rPr>
          <w:rFonts w:ascii="Verdana" w:hAnsi="Verdana"/>
          <w:snapToGrid w:val="0"/>
          <w:sz w:val="20"/>
          <w:szCs w:val="20"/>
          <w:lang w:val="fr-FR"/>
        </w:rPr>
        <w:t>VPi, subj  = (Pi, subj  /  10) x Pmax subj</w:t>
      </w:r>
    </w:p>
    <w:p w:rsidR="004C418C" w:rsidRPr="00550FFC" w:rsidRDefault="004C418C" w:rsidP="004C418C">
      <w:pPr>
        <w:widowControl w:val="0"/>
        <w:jc w:val="both"/>
        <w:rPr>
          <w:rFonts w:ascii="Verdana" w:hAnsi="Verdana"/>
          <w:snapToGrid w:val="0"/>
          <w:sz w:val="20"/>
          <w:szCs w:val="20"/>
        </w:rPr>
      </w:pPr>
      <w:r w:rsidRPr="00550FFC">
        <w:rPr>
          <w:rFonts w:ascii="Verdana" w:hAnsi="Verdana"/>
          <w:snapToGrid w:val="0"/>
          <w:sz w:val="20"/>
          <w:szCs w:val="20"/>
        </w:rPr>
        <w:t>IV.</w:t>
      </w:r>
      <w:r w:rsidRPr="00550FFC">
        <w:rPr>
          <w:rFonts w:ascii="Verdana" w:hAnsi="Verdana"/>
          <w:snapToGrid w:val="0"/>
          <w:sz w:val="20"/>
          <w:szCs w:val="20"/>
        </w:rPr>
        <w:tab/>
        <w:t>per ogni DITTA i-esima vengono sommati tutti i “voti pesati” VPi, subj assegnati ai differenti subcriteri ottenendo il PGQnNi “punteggio globale di qualità non normalizzato” della Ditta i-esima</w:t>
      </w:r>
    </w:p>
    <w:p w:rsidR="004C418C" w:rsidRPr="00550FFC" w:rsidRDefault="004C418C" w:rsidP="004C418C">
      <w:pPr>
        <w:widowControl w:val="0"/>
        <w:jc w:val="both"/>
        <w:rPr>
          <w:rFonts w:ascii="Verdana" w:hAnsi="Verdana"/>
          <w:snapToGrid w:val="0"/>
          <w:sz w:val="20"/>
          <w:szCs w:val="20"/>
        </w:rPr>
      </w:pPr>
      <w:r w:rsidRPr="00550FFC">
        <w:rPr>
          <w:rFonts w:ascii="Verdana" w:hAnsi="Verdana"/>
          <w:snapToGrid w:val="0"/>
          <w:sz w:val="20"/>
          <w:szCs w:val="20"/>
        </w:rPr>
        <w:t>PGQnNi  = ∑j  VPi, subj</w:t>
      </w:r>
    </w:p>
    <w:p w:rsidR="004C418C" w:rsidRPr="00550FFC" w:rsidRDefault="004C418C" w:rsidP="004C418C">
      <w:pPr>
        <w:widowControl w:val="0"/>
        <w:tabs>
          <w:tab w:val="num" w:pos="2520"/>
        </w:tabs>
        <w:jc w:val="both"/>
        <w:rPr>
          <w:rFonts w:ascii="Verdana" w:hAnsi="Verdana"/>
          <w:snapToGrid w:val="0"/>
          <w:sz w:val="20"/>
          <w:szCs w:val="20"/>
        </w:rPr>
      </w:pPr>
      <w:r w:rsidRPr="00550FFC">
        <w:rPr>
          <w:rFonts w:ascii="Verdana" w:hAnsi="Verdana"/>
          <w:snapToGrid w:val="0"/>
          <w:sz w:val="20"/>
          <w:szCs w:val="20"/>
        </w:rPr>
        <w:t>infine, normalizzando a punti 70 i PGQnNi "punteggi globali di qualità non normalizzati" viene determinato per ogni ditta il PGQNi "punteggio globale qualità normalizzato" (alla ditta che avrà ottenuto il punteggio massimo verranno assegnati 70 punti, alle altre punteggi direttamente proporzionali).</w:t>
      </w:r>
    </w:p>
    <w:p w:rsidR="004C418C" w:rsidRPr="00550FFC" w:rsidRDefault="004C418C" w:rsidP="004C418C">
      <w:pPr>
        <w:widowControl w:val="0"/>
        <w:jc w:val="both"/>
        <w:rPr>
          <w:rFonts w:ascii="Verdana" w:hAnsi="Verdana"/>
          <w:snapToGrid w:val="0"/>
          <w:sz w:val="20"/>
          <w:szCs w:val="20"/>
        </w:rPr>
      </w:pPr>
      <w:r w:rsidRPr="00550FFC">
        <w:rPr>
          <w:rFonts w:ascii="Verdana" w:hAnsi="Verdana"/>
          <w:snapToGrid w:val="0"/>
          <w:sz w:val="20"/>
          <w:szCs w:val="20"/>
        </w:rPr>
        <w:t>PGQNi = (PGQnNi   / PGQnNmax ) x 70</w:t>
      </w:r>
    </w:p>
    <w:p w:rsidR="004C418C" w:rsidRPr="00550FFC" w:rsidRDefault="004C418C" w:rsidP="004C418C">
      <w:pPr>
        <w:widowControl w:val="0"/>
        <w:jc w:val="both"/>
        <w:rPr>
          <w:rFonts w:ascii="Verdana" w:hAnsi="Verdana"/>
          <w:snapToGrid w:val="0"/>
          <w:sz w:val="20"/>
          <w:szCs w:val="20"/>
        </w:rPr>
      </w:pPr>
    </w:p>
    <w:p w:rsidR="007552D7" w:rsidRPr="00550FFC" w:rsidRDefault="007552D7" w:rsidP="00550FFC">
      <w:pPr>
        <w:autoSpaceDE w:val="0"/>
        <w:autoSpaceDN w:val="0"/>
        <w:adjustRightInd w:val="0"/>
        <w:rPr>
          <w:rFonts w:ascii="Verdana" w:hAnsi="Verdana"/>
          <w:b/>
          <w:sz w:val="20"/>
          <w:szCs w:val="20"/>
        </w:rPr>
      </w:pPr>
      <w:r w:rsidRPr="00550FFC">
        <w:rPr>
          <w:rFonts w:ascii="Verdana" w:hAnsi="Verdana"/>
          <w:b/>
          <w:sz w:val="20"/>
          <w:szCs w:val="20"/>
        </w:rPr>
        <w:t>B) criterio di valutazione economica - punti 30/100</w:t>
      </w:r>
    </w:p>
    <w:p w:rsidR="007552D7" w:rsidRPr="00550FFC" w:rsidRDefault="007552D7" w:rsidP="00550FFC">
      <w:pPr>
        <w:autoSpaceDE w:val="0"/>
        <w:autoSpaceDN w:val="0"/>
        <w:adjustRightInd w:val="0"/>
        <w:jc w:val="both"/>
        <w:rPr>
          <w:rFonts w:ascii="Verdana" w:hAnsi="Verdana"/>
          <w:sz w:val="20"/>
          <w:szCs w:val="20"/>
        </w:rPr>
      </w:pPr>
      <w:r w:rsidRPr="00550FFC">
        <w:rPr>
          <w:rFonts w:ascii="Verdana" w:hAnsi="Verdana"/>
          <w:sz w:val="20"/>
          <w:szCs w:val="20"/>
        </w:rPr>
        <w:t xml:space="preserve">Il punteggio “PFi” attribuito alla ditta i-esima relativo al “COSTO TOTALE DELLA FORNITURA, , sarà valutato nel modo seguente: </w:t>
      </w:r>
    </w:p>
    <w:p w:rsidR="007552D7" w:rsidRPr="00550FFC" w:rsidRDefault="007552D7" w:rsidP="00550FFC">
      <w:pPr>
        <w:autoSpaceDE w:val="0"/>
        <w:autoSpaceDN w:val="0"/>
        <w:adjustRightInd w:val="0"/>
        <w:jc w:val="both"/>
        <w:rPr>
          <w:rFonts w:ascii="Verdana" w:hAnsi="Verdana"/>
          <w:sz w:val="20"/>
          <w:szCs w:val="20"/>
        </w:rPr>
      </w:pPr>
      <w:r w:rsidRPr="00550FFC">
        <w:rPr>
          <w:rFonts w:ascii="Verdana" w:hAnsi="Verdana"/>
          <w:sz w:val="20"/>
          <w:szCs w:val="20"/>
        </w:rPr>
        <w:t>viene determinato il PFPmin “prezzo pesato più basso” minimo tra tutti i prezzi pesati;</w:t>
      </w:r>
    </w:p>
    <w:p w:rsidR="007552D7" w:rsidRPr="00550FFC" w:rsidRDefault="007552D7" w:rsidP="00550FFC">
      <w:pPr>
        <w:autoSpaceDE w:val="0"/>
        <w:autoSpaceDN w:val="0"/>
        <w:adjustRightInd w:val="0"/>
        <w:jc w:val="both"/>
        <w:rPr>
          <w:rFonts w:ascii="Verdana" w:hAnsi="Verdana"/>
          <w:sz w:val="20"/>
          <w:szCs w:val="20"/>
        </w:rPr>
      </w:pPr>
      <w:r w:rsidRPr="00550FFC">
        <w:rPr>
          <w:rFonts w:ascii="Verdana" w:hAnsi="Verdana"/>
          <w:sz w:val="20"/>
          <w:szCs w:val="20"/>
        </w:rPr>
        <w:t>PFPmin = min (PFPi)</w:t>
      </w:r>
    </w:p>
    <w:p w:rsidR="007552D7" w:rsidRPr="00550FFC" w:rsidRDefault="007552D7" w:rsidP="00550FFC">
      <w:pPr>
        <w:autoSpaceDE w:val="0"/>
        <w:autoSpaceDN w:val="0"/>
        <w:adjustRightInd w:val="0"/>
        <w:rPr>
          <w:rFonts w:ascii="Verdana" w:hAnsi="Verdana"/>
          <w:sz w:val="20"/>
          <w:szCs w:val="20"/>
        </w:rPr>
      </w:pPr>
      <w:r w:rsidRPr="00550FFC">
        <w:rPr>
          <w:rFonts w:ascii="Verdana" w:hAnsi="Verdana"/>
          <w:sz w:val="20"/>
          <w:szCs w:val="20"/>
        </w:rPr>
        <w:t>Viene infine determinato il PFNi (punteggio fornitura normalizzato relativo al prezzo offerto) dato dalla seguente relazione  PFNi = 30  x   PFPmin  /  PFPi.</w:t>
      </w:r>
    </w:p>
    <w:p w:rsidR="004C418C" w:rsidRPr="009A36B8" w:rsidRDefault="004C418C" w:rsidP="00550FFC">
      <w:pPr>
        <w:autoSpaceDE w:val="0"/>
        <w:autoSpaceDN w:val="0"/>
        <w:adjustRightInd w:val="0"/>
        <w:rPr>
          <w:rFonts w:ascii="Verdana" w:hAnsi="Verdana"/>
          <w:b/>
          <w:sz w:val="20"/>
          <w:szCs w:val="20"/>
        </w:rPr>
      </w:pPr>
    </w:p>
    <w:p w:rsidR="00192D4E" w:rsidRPr="009A36B8" w:rsidRDefault="00192D4E" w:rsidP="00550FFC">
      <w:pPr>
        <w:pBdr>
          <w:bottom w:val="single" w:sz="4" w:space="1" w:color="auto"/>
        </w:pBdr>
        <w:autoSpaceDE w:val="0"/>
        <w:autoSpaceDN w:val="0"/>
        <w:adjustRightInd w:val="0"/>
        <w:rPr>
          <w:rFonts w:ascii="Verdana" w:hAnsi="Verdana"/>
          <w:b/>
          <w:i/>
          <w:iCs/>
          <w:sz w:val="20"/>
          <w:szCs w:val="20"/>
        </w:rPr>
      </w:pPr>
      <w:r w:rsidRPr="009A36B8">
        <w:rPr>
          <w:rFonts w:ascii="Verdana" w:hAnsi="Verdana"/>
          <w:b/>
          <w:sz w:val="20"/>
          <w:szCs w:val="20"/>
        </w:rPr>
        <w:t xml:space="preserve">Art. </w:t>
      </w:r>
      <w:r w:rsidR="00F26A81" w:rsidRPr="009A36B8">
        <w:rPr>
          <w:rFonts w:ascii="Verdana" w:hAnsi="Verdana"/>
          <w:b/>
          <w:sz w:val="20"/>
          <w:szCs w:val="20"/>
        </w:rPr>
        <w:t>5</w:t>
      </w:r>
      <w:r w:rsidRPr="009A36B8">
        <w:rPr>
          <w:rFonts w:ascii="Verdana" w:hAnsi="Verdana"/>
          <w:b/>
          <w:sz w:val="20"/>
          <w:szCs w:val="20"/>
        </w:rPr>
        <w:t xml:space="preserve"> - </w:t>
      </w:r>
      <w:r w:rsidRPr="009A36B8">
        <w:rPr>
          <w:rFonts w:ascii="Verdana" w:hAnsi="Verdana"/>
          <w:b/>
          <w:iCs/>
          <w:sz w:val="20"/>
          <w:szCs w:val="20"/>
        </w:rPr>
        <w:t>SOGGETTI AMMESSI A PARTECIPARE ALLA GARA</w:t>
      </w:r>
    </w:p>
    <w:p w:rsidR="00F26A81" w:rsidRPr="009A36B8" w:rsidRDefault="00F26A81" w:rsidP="00550FFC">
      <w:pPr>
        <w:tabs>
          <w:tab w:val="left" w:pos="567"/>
        </w:tabs>
        <w:jc w:val="both"/>
        <w:rPr>
          <w:rFonts w:ascii="Verdana" w:hAnsi="Verdana"/>
          <w:sz w:val="20"/>
          <w:szCs w:val="20"/>
        </w:rPr>
      </w:pPr>
      <w:r w:rsidRPr="009A36B8">
        <w:rPr>
          <w:rFonts w:ascii="Verdana" w:hAnsi="Verdana"/>
          <w:sz w:val="20"/>
          <w:szCs w:val="20"/>
        </w:rPr>
        <w:t>Sono ammessi a partecipare alla gara gli operatori economici, di cui all’art. 34 comma 1 D.Lgs. 163/06, in possesso dei requisiti di ordine generale e idoneità professionale, delle capacità tecnica, economica e finanziaria previste negli artt. 38-39–41-42 D. Lgs. 163/06 e della Certificazione di qualità UNI EN ISO 9001:2000 per attività inerenti l’oggetto della presente gara,</w:t>
      </w:r>
      <w:r w:rsidR="009A36B8" w:rsidRPr="009A36B8">
        <w:rPr>
          <w:rFonts w:ascii="Verdana" w:hAnsi="Verdana"/>
          <w:sz w:val="20"/>
          <w:szCs w:val="20"/>
        </w:rPr>
        <w:t xml:space="preserve"> </w:t>
      </w:r>
      <w:r w:rsidRPr="009A36B8">
        <w:rPr>
          <w:rFonts w:ascii="Verdana" w:hAnsi="Verdana"/>
          <w:sz w:val="20"/>
          <w:szCs w:val="20"/>
        </w:rPr>
        <w:t>di cui è detto nel seguito del presente disciplinare.</w:t>
      </w:r>
    </w:p>
    <w:p w:rsidR="00F26A81" w:rsidRPr="009A36B8" w:rsidRDefault="00F26A81" w:rsidP="00550FFC">
      <w:pPr>
        <w:tabs>
          <w:tab w:val="left" w:pos="567"/>
        </w:tabs>
        <w:spacing w:before="240" w:after="60"/>
        <w:jc w:val="both"/>
        <w:rPr>
          <w:rFonts w:ascii="Verdana" w:hAnsi="Verdana"/>
          <w:sz w:val="20"/>
          <w:szCs w:val="20"/>
        </w:rPr>
      </w:pPr>
      <w:r w:rsidRPr="009A36B8">
        <w:rPr>
          <w:rFonts w:ascii="Verdana" w:hAnsi="Verdana"/>
          <w:sz w:val="20"/>
          <w:szCs w:val="20"/>
        </w:rPr>
        <w:t xml:space="preserve">Sono, altresì, ammesse a partecipare alla gara imprese appositamente e temporaneamente raggruppate, già costituite o da costituire, o consorziate, alle condizioni e modalità precisate dall'art. 37 e, per quanto applicabile, dall’art. 118 D. Lgs. n. 163/06, nonché le imprese che intendono avvalersi dei requisiti di altri soggetti ai sensi dell’art. 49 del D.Lgs. 163/06. </w:t>
      </w:r>
    </w:p>
    <w:p w:rsidR="00F26A81" w:rsidRPr="009A36B8" w:rsidRDefault="00F26A81" w:rsidP="00550FFC">
      <w:pPr>
        <w:tabs>
          <w:tab w:val="left" w:pos="567"/>
        </w:tabs>
        <w:spacing w:before="240" w:after="60"/>
        <w:jc w:val="both"/>
        <w:rPr>
          <w:rFonts w:ascii="Verdana" w:hAnsi="Verdana"/>
          <w:sz w:val="20"/>
          <w:szCs w:val="20"/>
        </w:rPr>
      </w:pPr>
      <w:r w:rsidRPr="009A36B8">
        <w:rPr>
          <w:rFonts w:ascii="Verdana" w:hAnsi="Verdana"/>
          <w:sz w:val="20"/>
          <w:szCs w:val="20"/>
        </w:rPr>
        <w:t xml:space="preserve">Non possono partecipare alla medesima gara concorrenti che si trovino fra di loro in una delle situazioni di controllo di cui all'art. 2359 codice civile. Verranno esclusi altresì dalla gara i concorrenti per i quali sia accertato che le relative offerte sono imputabili ad un unico centro decisionale, sulla base di univoci elementi. </w:t>
      </w:r>
    </w:p>
    <w:p w:rsidR="00192D4E" w:rsidRPr="009A36B8" w:rsidRDefault="00192D4E" w:rsidP="009A36B8">
      <w:pPr>
        <w:pBdr>
          <w:bottom w:val="single" w:sz="4" w:space="1" w:color="auto"/>
        </w:pBdr>
        <w:tabs>
          <w:tab w:val="left" w:pos="567"/>
        </w:tabs>
        <w:spacing w:before="240" w:after="60"/>
        <w:jc w:val="both"/>
        <w:rPr>
          <w:rFonts w:ascii="Verdana" w:hAnsi="Verdana"/>
          <w:b/>
          <w:sz w:val="20"/>
          <w:szCs w:val="20"/>
        </w:rPr>
      </w:pPr>
      <w:r w:rsidRPr="009A36B8">
        <w:rPr>
          <w:rFonts w:ascii="Verdana" w:hAnsi="Verdana"/>
          <w:b/>
          <w:snapToGrid w:val="0"/>
          <w:sz w:val="20"/>
          <w:szCs w:val="20"/>
        </w:rPr>
        <w:lastRenderedPageBreak/>
        <w:t xml:space="preserve">Art. </w:t>
      </w:r>
      <w:r w:rsidR="00F26A81" w:rsidRPr="009A36B8">
        <w:rPr>
          <w:rFonts w:ascii="Verdana" w:hAnsi="Verdana"/>
          <w:b/>
          <w:snapToGrid w:val="0"/>
          <w:sz w:val="20"/>
          <w:szCs w:val="20"/>
        </w:rPr>
        <w:t>6</w:t>
      </w:r>
      <w:r w:rsidRPr="009A36B8">
        <w:rPr>
          <w:rFonts w:ascii="Verdana" w:hAnsi="Verdana"/>
          <w:b/>
          <w:snapToGrid w:val="0"/>
          <w:sz w:val="20"/>
          <w:szCs w:val="20"/>
        </w:rPr>
        <w:t xml:space="preserve"> – </w:t>
      </w:r>
      <w:r w:rsidRPr="009A36B8">
        <w:rPr>
          <w:rFonts w:ascii="Verdana" w:hAnsi="Verdana"/>
          <w:b/>
          <w:sz w:val="20"/>
          <w:szCs w:val="20"/>
        </w:rPr>
        <w:t xml:space="preserve">MODALITA’ ACQUISIZIONE ATTI DI GARA </w:t>
      </w:r>
    </w:p>
    <w:p w:rsidR="00F26A81" w:rsidRPr="009A36B8" w:rsidRDefault="00F26A81" w:rsidP="00F26A81">
      <w:pPr>
        <w:jc w:val="both"/>
        <w:rPr>
          <w:rFonts w:ascii="Verdana" w:hAnsi="Verdana"/>
          <w:sz w:val="20"/>
          <w:szCs w:val="20"/>
        </w:rPr>
      </w:pPr>
      <w:r w:rsidRPr="009A36B8">
        <w:rPr>
          <w:rFonts w:ascii="Verdana" w:hAnsi="Verdana"/>
          <w:sz w:val="20"/>
          <w:szCs w:val="20"/>
        </w:rPr>
        <w:t xml:space="preserve">Gli atti relativi alla gara potranno essere visionati o ritirati, tutti i giorni lavorativi (escluso il sabato) dalle ore 9,00 alle ore 12,00, presso l’amministrazione aggiudicatrice, A.S.P di Palermo  </w:t>
      </w:r>
      <w:r w:rsidR="00B65502">
        <w:rPr>
          <w:rFonts w:ascii="Verdana" w:hAnsi="Verdana"/>
          <w:sz w:val="20"/>
          <w:szCs w:val="20"/>
        </w:rPr>
        <w:t>U.O.C. Provveditorato</w:t>
      </w:r>
      <w:r w:rsidRPr="009A36B8">
        <w:rPr>
          <w:rFonts w:ascii="Verdana" w:hAnsi="Verdana"/>
          <w:sz w:val="20"/>
          <w:szCs w:val="20"/>
        </w:rPr>
        <w:t xml:space="preserve"> - Via Pindemonte, 88  90129 - PALERMO tel. 091.703 3041</w:t>
      </w:r>
      <w:r w:rsidR="00B65502">
        <w:rPr>
          <w:rFonts w:ascii="Verdana" w:hAnsi="Verdana"/>
          <w:sz w:val="20"/>
          <w:szCs w:val="20"/>
        </w:rPr>
        <w:t>/3043</w:t>
      </w:r>
      <w:r w:rsidRPr="009A36B8">
        <w:rPr>
          <w:rFonts w:ascii="Verdana" w:hAnsi="Verdana"/>
          <w:sz w:val="20"/>
          <w:szCs w:val="20"/>
        </w:rPr>
        <w:t xml:space="preserve"> fax 091.703 3076</w:t>
      </w:r>
      <w:r w:rsidR="00B65502">
        <w:rPr>
          <w:rFonts w:ascii="Verdana" w:hAnsi="Verdana"/>
          <w:sz w:val="20"/>
          <w:szCs w:val="20"/>
        </w:rPr>
        <w:t>/3043</w:t>
      </w:r>
      <w:r w:rsidR="00A91477">
        <w:rPr>
          <w:rFonts w:ascii="Verdana" w:hAnsi="Verdana"/>
          <w:sz w:val="20"/>
          <w:szCs w:val="20"/>
        </w:rPr>
        <w:t xml:space="preserve"> </w:t>
      </w:r>
      <w:r w:rsidRPr="009A36B8">
        <w:rPr>
          <w:rFonts w:ascii="Verdana" w:hAnsi="Verdana"/>
          <w:sz w:val="20"/>
          <w:szCs w:val="20"/>
        </w:rPr>
        <w:t xml:space="preserve">, previo pagamento dell’importo di euro 10,00 mediante versamento sul C.C.P. n.19722909 intestato al Tesoriere dell’Azienda  A.S.P. di Palermo o presso la Banca Nazionale del Lavoro – Servizio Tesoreria Enti sede di Palermo Via Roma n. 291, - IBAN IT56 U 01005 04600 000000200015  intestato all’AZIENDA SANITARIA PROVINCIALE di Palermo, indicando nella causale l’oggetto della gara. </w:t>
      </w:r>
    </w:p>
    <w:p w:rsidR="00F26A81" w:rsidRPr="009A36B8" w:rsidRDefault="00F26A81" w:rsidP="00F26A81">
      <w:pPr>
        <w:jc w:val="both"/>
        <w:rPr>
          <w:rFonts w:ascii="Verdana" w:hAnsi="Verdana"/>
          <w:sz w:val="20"/>
          <w:szCs w:val="20"/>
        </w:rPr>
      </w:pPr>
    </w:p>
    <w:p w:rsidR="00F26A81" w:rsidRPr="009A36B8" w:rsidRDefault="00F26A81" w:rsidP="00F26A81">
      <w:pPr>
        <w:jc w:val="both"/>
        <w:rPr>
          <w:rFonts w:ascii="Verdana" w:hAnsi="Verdana"/>
          <w:sz w:val="20"/>
          <w:szCs w:val="20"/>
        </w:rPr>
      </w:pPr>
      <w:r w:rsidRPr="009A36B8">
        <w:rPr>
          <w:rFonts w:ascii="Verdana" w:hAnsi="Verdana"/>
          <w:sz w:val="20"/>
          <w:szCs w:val="20"/>
        </w:rPr>
        <w:t>Inoltre può essere richiesto al medesimo indirizzo, fino a 10 gg. prima della data fissata per l’esperimento della gara, e sarà inviato entro gg. 6 dalla ricezione della richiesta e, comunque, fino a  sei giorni prima del termine stabilito per la presentazione delle offerte, previo pagamento della somma di euro 15,00, comprensiva delle spese di spedizione. Non è previsto l’invio a mezzo fax. Eventuali informazioni complementari possono essere richieste al</w:t>
      </w:r>
      <w:r w:rsidR="00B65502">
        <w:rPr>
          <w:rFonts w:ascii="Verdana" w:hAnsi="Verdana"/>
          <w:sz w:val="20"/>
          <w:szCs w:val="20"/>
        </w:rPr>
        <w:t>l’U.O.C. Provveditorato</w:t>
      </w:r>
      <w:r w:rsidRPr="009A36B8">
        <w:rPr>
          <w:rFonts w:ascii="Verdana" w:hAnsi="Verdana"/>
          <w:sz w:val="20"/>
          <w:szCs w:val="20"/>
        </w:rPr>
        <w:t xml:space="preserve"> – Ufficio istruttore degli atti amministrativi relativi alla gara (Tel. 091 703 3041) entro gli stessi limiti di cui sopra. </w:t>
      </w:r>
    </w:p>
    <w:p w:rsidR="00F26A81" w:rsidRPr="009A36B8" w:rsidRDefault="00F26A81" w:rsidP="00F26A81">
      <w:pPr>
        <w:jc w:val="both"/>
        <w:rPr>
          <w:rFonts w:ascii="Verdana" w:hAnsi="Verdana"/>
          <w:sz w:val="20"/>
          <w:szCs w:val="20"/>
        </w:rPr>
      </w:pPr>
      <w:r w:rsidRPr="009A36B8">
        <w:rPr>
          <w:rFonts w:ascii="Verdana" w:hAnsi="Verdana"/>
          <w:sz w:val="20"/>
          <w:szCs w:val="20"/>
        </w:rPr>
        <w:t>Eventuali ulteriori comunicazioni dovute a precisazioni richieste dalle Ditte saranno pubblicate sul sito internet www.asppalermo.org.</w:t>
      </w:r>
    </w:p>
    <w:p w:rsidR="00F26A81" w:rsidRPr="009A36B8" w:rsidRDefault="00F26A81" w:rsidP="00F26A81">
      <w:pPr>
        <w:jc w:val="both"/>
        <w:rPr>
          <w:rFonts w:ascii="Verdana" w:hAnsi="Verdana"/>
          <w:sz w:val="20"/>
          <w:szCs w:val="20"/>
        </w:rPr>
      </w:pPr>
    </w:p>
    <w:p w:rsidR="00F26A81" w:rsidRPr="009A36B8" w:rsidRDefault="00F26A81" w:rsidP="00F26A81">
      <w:pPr>
        <w:jc w:val="both"/>
        <w:rPr>
          <w:rFonts w:ascii="Verdana" w:hAnsi="Verdana"/>
          <w:sz w:val="20"/>
          <w:szCs w:val="20"/>
        </w:rPr>
      </w:pPr>
      <w:r w:rsidRPr="009A36B8">
        <w:rPr>
          <w:rFonts w:ascii="Verdana" w:hAnsi="Verdana"/>
          <w:sz w:val="20"/>
          <w:szCs w:val="20"/>
        </w:rPr>
        <w:t>Il sopralluogo presso le sedi interessate al servizio potrà essere effettuato tutti i giorni lavorativi (escluso il sabato) previo appuntamento telefonico o via telefax con il dirigente responsabile degli stessi presidi o persona da questi delegata.</w:t>
      </w:r>
    </w:p>
    <w:p w:rsidR="00F26A81" w:rsidRPr="009A36B8" w:rsidRDefault="00F26A81" w:rsidP="00F26A81">
      <w:pPr>
        <w:jc w:val="both"/>
        <w:rPr>
          <w:rFonts w:ascii="Verdana" w:hAnsi="Verdana"/>
          <w:sz w:val="20"/>
          <w:szCs w:val="20"/>
        </w:rPr>
      </w:pPr>
      <w:r w:rsidRPr="009A36B8">
        <w:rPr>
          <w:rFonts w:ascii="Verdana" w:hAnsi="Verdana"/>
          <w:sz w:val="20"/>
          <w:szCs w:val="20"/>
        </w:rPr>
        <w:t>A detto sopralluogo saranno ammessi il titolare o legale rappresentante dell’impresa, o il direttore tecnico dell’impresa che dovranno presentarsi muniti di proprio documento di identità, copia del certificato della C.C.I.A.A. in cui sia specificata la propria qualificazione, o un dipendente dell’impresa munito di proprio documento di identità e di idonea delega sottoscritta dal legale rappresentante. Tale figura incaricata dei sopralluoghi potrà essere accompagnata, nell’esecuzione degli stessi, anche da altre persone. Chi effettua i sopralluoghi non potrà rappresentare più di un concorrente.</w:t>
      </w:r>
    </w:p>
    <w:p w:rsidR="00192D4E" w:rsidRPr="009A36B8" w:rsidRDefault="00192D4E" w:rsidP="00192D4E">
      <w:pPr>
        <w:jc w:val="both"/>
        <w:rPr>
          <w:rFonts w:ascii="Verdana" w:hAnsi="Verdana"/>
          <w:sz w:val="20"/>
          <w:szCs w:val="20"/>
        </w:rPr>
      </w:pPr>
    </w:p>
    <w:p w:rsidR="00192D4E" w:rsidRPr="009A36B8" w:rsidRDefault="00192D4E" w:rsidP="00192D4E">
      <w:pPr>
        <w:pBdr>
          <w:bottom w:val="single" w:sz="4" w:space="1" w:color="auto"/>
        </w:pBdr>
        <w:autoSpaceDE w:val="0"/>
        <w:autoSpaceDN w:val="0"/>
        <w:adjustRightInd w:val="0"/>
        <w:jc w:val="both"/>
        <w:rPr>
          <w:rFonts w:ascii="Verdana" w:hAnsi="Verdana"/>
          <w:i/>
          <w:iCs/>
          <w:sz w:val="20"/>
          <w:szCs w:val="20"/>
        </w:rPr>
      </w:pPr>
      <w:r w:rsidRPr="009A36B8">
        <w:rPr>
          <w:rFonts w:ascii="Verdana" w:hAnsi="Verdana"/>
          <w:b/>
          <w:sz w:val="20"/>
          <w:szCs w:val="20"/>
        </w:rPr>
        <w:t xml:space="preserve">Art. </w:t>
      </w:r>
      <w:r w:rsidR="00F26A81" w:rsidRPr="009A36B8">
        <w:rPr>
          <w:rFonts w:ascii="Verdana" w:hAnsi="Verdana"/>
          <w:b/>
          <w:sz w:val="20"/>
          <w:szCs w:val="20"/>
        </w:rPr>
        <w:t>7</w:t>
      </w:r>
      <w:r w:rsidRPr="009A36B8">
        <w:rPr>
          <w:rFonts w:ascii="Verdana" w:hAnsi="Verdana"/>
          <w:b/>
          <w:sz w:val="20"/>
          <w:szCs w:val="20"/>
        </w:rPr>
        <w:t xml:space="preserve"> - </w:t>
      </w:r>
      <w:r w:rsidRPr="009A36B8">
        <w:rPr>
          <w:rFonts w:ascii="Verdana" w:hAnsi="Verdana"/>
          <w:b/>
          <w:iCs/>
          <w:sz w:val="20"/>
          <w:szCs w:val="20"/>
        </w:rPr>
        <w:t>MODALITÀ DI PRESENTAZIONE DELL'OFFERTA</w:t>
      </w:r>
    </w:p>
    <w:p w:rsidR="00F26A81" w:rsidRPr="009A36B8" w:rsidRDefault="00F26A81" w:rsidP="00F26A81">
      <w:pPr>
        <w:autoSpaceDE w:val="0"/>
        <w:autoSpaceDN w:val="0"/>
        <w:adjustRightInd w:val="0"/>
        <w:spacing w:line="240" w:lineRule="atLeast"/>
        <w:jc w:val="both"/>
        <w:rPr>
          <w:rFonts w:ascii="Verdana" w:hAnsi="Verdana" w:cs="TimesNewRoman,Bold"/>
          <w:bCs/>
          <w:sz w:val="20"/>
          <w:szCs w:val="20"/>
        </w:rPr>
      </w:pPr>
      <w:r w:rsidRPr="009A36B8">
        <w:rPr>
          <w:rFonts w:ascii="Verdana" w:hAnsi="Verdana" w:cs="TimesNewRoman"/>
          <w:sz w:val="20"/>
          <w:szCs w:val="20"/>
        </w:rPr>
        <w:t xml:space="preserve">Le ditte interessate dovranno far pervenire l'offerta, per mezzo del servizio delle Poste Italiane o di Agenzia di recapito autorizzato o direttamente, entro e non oltre il termine stabilito per la  presentazione dell'offerta stessa </w:t>
      </w:r>
      <w:r w:rsidRPr="009A36B8">
        <w:rPr>
          <w:rFonts w:ascii="Verdana" w:hAnsi="Verdana" w:cs="TimesNewRoman,Bold"/>
          <w:bCs/>
          <w:sz w:val="20"/>
          <w:szCs w:val="20"/>
        </w:rPr>
        <w:t>fissato nel bando di gara.</w:t>
      </w:r>
    </w:p>
    <w:p w:rsidR="00F26A81" w:rsidRPr="009A36B8" w:rsidRDefault="00F26A81" w:rsidP="00F26A81">
      <w:pPr>
        <w:autoSpaceDE w:val="0"/>
        <w:autoSpaceDN w:val="0"/>
        <w:adjustRightInd w:val="0"/>
        <w:spacing w:line="240" w:lineRule="atLeast"/>
        <w:jc w:val="both"/>
        <w:rPr>
          <w:rFonts w:ascii="Verdana" w:hAnsi="Verdana" w:cs="TimesNewRoman"/>
          <w:sz w:val="20"/>
          <w:szCs w:val="20"/>
        </w:rPr>
      </w:pPr>
    </w:p>
    <w:p w:rsidR="00F26A81" w:rsidRPr="009A36B8" w:rsidRDefault="00F26A81" w:rsidP="00F26A81">
      <w:pPr>
        <w:autoSpaceDE w:val="0"/>
        <w:autoSpaceDN w:val="0"/>
        <w:adjustRightInd w:val="0"/>
        <w:spacing w:line="240" w:lineRule="atLeast"/>
        <w:jc w:val="both"/>
        <w:rPr>
          <w:rFonts w:ascii="Verdana" w:hAnsi="Verdana" w:cs="TimesNewRoman"/>
          <w:sz w:val="20"/>
          <w:szCs w:val="20"/>
        </w:rPr>
      </w:pPr>
      <w:r w:rsidRPr="009A36B8">
        <w:rPr>
          <w:rFonts w:ascii="Verdana" w:hAnsi="Verdana" w:cs="TimesNewRoman"/>
          <w:sz w:val="20"/>
          <w:szCs w:val="20"/>
        </w:rPr>
        <w:t>Per termine di presentazione dell'offerta deve intendersi quello di effettivo ricevimento del plico da parte dell’Azienda, a nulla rilevando la data di spedizione che risulti sul plico stesso.</w:t>
      </w:r>
    </w:p>
    <w:p w:rsidR="00F26A81" w:rsidRPr="009A36B8" w:rsidRDefault="00F26A81" w:rsidP="00F26A81">
      <w:pPr>
        <w:autoSpaceDE w:val="0"/>
        <w:autoSpaceDN w:val="0"/>
        <w:adjustRightInd w:val="0"/>
        <w:spacing w:line="240" w:lineRule="atLeast"/>
        <w:jc w:val="both"/>
        <w:rPr>
          <w:rFonts w:ascii="Verdana" w:hAnsi="Verdana" w:cs="TimesNewRoman"/>
          <w:sz w:val="20"/>
          <w:szCs w:val="20"/>
        </w:rPr>
      </w:pPr>
      <w:r w:rsidRPr="009A36B8">
        <w:rPr>
          <w:rFonts w:ascii="Verdana" w:hAnsi="Verdana" w:cs="TimesNewRoman"/>
          <w:sz w:val="20"/>
          <w:szCs w:val="20"/>
        </w:rPr>
        <w:t>L'invio dei plichi contenenti l'offerta rimane a totale rischio e spese delle offerenti, restando esclusa ogni e qualsivoglia responsabilità dell’Azienda in caso di mancato recapito o in caso di arrivo dopo il termine indicato.</w:t>
      </w:r>
    </w:p>
    <w:p w:rsidR="00F26A81" w:rsidRPr="009A36B8" w:rsidRDefault="00F26A81" w:rsidP="00F26A81">
      <w:pPr>
        <w:autoSpaceDE w:val="0"/>
        <w:autoSpaceDN w:val="0"/>
        <w:adjustRightInd w:val="0"/>
        <w:spacing w:line="240" w:lineRule="atLeast"/>
        <w:jc w:val="both"/>
        <w:rPr>
          <w:rFonts w:ascii="Verdana" w:hAnsi="Verdana" w:cs="TimesNewRoman"/>
          <w:sz w:val="20"/>
          <w:szCs w:val="20"/>
        </w:rPr>
      </w:pPr>
      <w:r w:rsidRPr="009A36B8">
        <w:rPr>
          <w:rFonts w:ascii="Verdana" w:hAnsi="Verdana" w:cs="TimesNewRoman,Bold"/>
          <w:bCs/>
          <w:sz w:val="20"/>
          <w:szCs w:val="20"/>
        </w:rPr>
        <w:t>I plichi pervenuti dopo il termine previsto saranno considerati come non pervenuti; non saranno aperti e saranno restituiti al mittente.</w:t>
      </w:r>
    </w:p>
    <w:p w:rsidR="00F26A81" w:rsidRPr="009A36B8" w:rsidRDefault="00F26A81" w:rsidP="00F26A81">
      <w:pPr>
        <w:autoSpaceDE w:val="0"/>
        <w:autoSpaceDN w:val="0"/>
        <w:adjustRightInd w:val="0"/>
        <w:spacing w:line="240" w:lineRule="atLeast"/>
        <w:jc w:val="both"/>
        <w:rPr>
          <w:rFonts w:ascii="Verdana" w:hAnsi="Verdana" w:cs="TimesNewRoman"/>
          <w:sz w:val="20"/>
          <w:szCs w:val="20"/>
        </w:rPr>
      </w:pPr>
    </w:p>
    <w:p w:rsidR="00F26A81" w:rsidRPr="00A32E1E" w:rsidRDefault="00F26A81" w:rsidP="00F26A81">
      <w:pPr>
        <w:autoSpaceDE w:val="0"/>
        <w:autoSpaceDN w:val="0"/>
        <w:adjustRightInd w:val="0"/>
        <w:spacing w:line="240" w:lineRule="atLeast"/>
        <w:jc w:val="both"/>
        <w:rPr>
          <w:rFonts w:ascii="Verdana" w:hAnsi="Verdana" w:cs="TimesNewRoman"/>
          <w:sz w:val="20"/>
          <w:szCs w:val="20"/>
        </w:rPr>
      </w:pPr>
      <w:r w:rsidRPr="00A32E1E">
        <w:rPr>
          <w:rFonts w:ascii="Verdana" w:hAnsi="Verdana" w:cs="TimesNewRoman"/>
          <w:sz w:val="20"/>
          <w:szCs w:val="20"/>
        </w:rPr>
        <w:t xml:space="preserve">Le offerte dovranno pervenire al seguente indirizzo: </w:t>
      </w:r>
      <w:r w:rsidRPr="00A32E1E">
        <w:rPr>
          <w:rFonts w:ascii="Verdana" w:hAnsi="Verdana" w:cs="TimesNewRoman"/>
          <w:b/>
          <w:sz w:val="20"/>
          <w:szCs w:val="20"/>
        </w:rPr>
        <w:t xml:space="preserve">AZIENDA </w:t>
      </w:r>
      <w:r>
        <w:rPr>
          <w:rFonts w:ascii="Verdana" w:hAnsi="Verdana" w:cs="TimesNewRoman"/>
          <w:b/>
          <w:sz w:val="20"/>
          <w:szCs w:val="20"/>
        </w:rPr>
        <w:t xml:space="preserve">SANITARIA PROVINCIALE </w:t>
      </w:r>
      <w:r w:rsidRPr="00A32E1E">
        <w:rPr>
          <w:rFonts w:ascii="Verdana" w:hAnsi="Verdana" w:cs="TimesNewRoman"/>
          <w:b/>
          <w:sz w:val="20"/>
          <w:szCs w:val="20"/>
        </w:rPr>
        <w:t xml:space="preserve"> PALERMO -  Ufficio Protocollo-</w:t>
      </w:r>
      <w:r w:rsidR="00B65502">
        <w:rPr>
          <w:rFonts w:ascii="Verdana" w:hAnsi="Verdana" w:cs="TimesNewRoman"/>
          <w:b/>
          <w:sz w:val="20"/>
          <w:szCs w:val="20"/>
        </w:rPr>
        <w:t>piano terra – padiglione 14</w:t>
      </w:r>
      <w:r w:rsidRPr="00A32E1E">
        <w:rPr>
          <w:rFonts w:ascii="Verdana" w:hAnsi="Verdana" w:cs="TimesNewRoman"/>
          <w:b/>
          <w:sz w:val="20"/>
          <w:szCs w:val="20"/>
        </w:rPr>
        <w:t xml:space="preserve"> – Via Pindemonte, 88 – 90129 Palermo </w:t>
      </w:r>
      <w:r w:rsidRPr="00A32E1E">
        <w:rPr>
          <w:rFonts w:ascii="Verdana" w:hAnsi="Verdana" w:cs="TimesNewRoman"/>
          <w:sz w:val="20"/>
          <w:szCs w:val="20"/>
        </w:rPr>
        <w:t>in plico chiuso, sigillato nei modi previsti sui lembi di chiusura e recante, sugli stessi, la sigla del legale rappresentante o procuratore dell'impresa offerente (in caso di raggruppamento di imprese, del legale rappresentante o procuratore dell'impresa mandataria o designata come tale).  Non è ammesso consegnare il plico ad uffici diversi da quello sopra indicato. E’ altresì facoltà dei concorrenti la consegna a mano dei plichi all’ufficio indicato che ne rilascerà apposita ricevuta.</w:t>
      </w:r>
    </w:p>
    <w:p w:rsidR="00F26A81" w:rsidRPr="00A32E1E" w:rsidRDefault="00F26A81" w:rsidP="00F26A81">
      <w:pPr>
        <w:pStyle w:val="Corpodeltesto2"/>
        <w:widowControl/>
        <w:spacing w:line="240" w:lineRule="atLeast"/>
        <w:ind w:right="0"/>
        <w:rPr>
          <w:rFonts w:ascii="Verdana" w:hAnsi="Verdana" w:cs="TimesNewRoman"/>
          <w:sz w:val="20"/>
          <w:szCs w:val="20"/>
        </w:rPr>
      </w:pPr>
    </w:p>
    <w:p w:rsidR="00F26A81" w:rsidRPr="00A32E1E" w:rsidRDefault="00F26A81" w:rsidP="00F26A81">
      <w:pPr>
        <w:pStyle w:val="Corpodeltesto2"/>
        <w:widowControl/>
        <w:spacing w:line="240" w:lineRule="atLeast"/>
        <w:ind w:right="0"/>
        <w:rPr>
          <w:rFonts w:ascii="Verdana" w:hAnsi="Verdana" w:cs="TimesNewRoman"/>
          <w:sz w:val="20"/>
          <w:szCs w:val="20"/>
        </w:rPr>
      </w:pPr>
      <w:r w:rsidRPr="00A32E1E">
        <w:rPr>
          <w:rFonts w:ascii="Verdana" w:hAnsi="Verdana" w:cs="TimesNewRoman"/>
          <w:sz w:val="20"/>
          <w:szCs w:val="20"/>
        </w:rPr>
        <w:t>Sul plico dovranno essere indicati: la ragione sociale, l’indirizzo completo, il numero di telefono e fax dell'impresa (in caso di raggruppamento di imprese, dell'impresa mandataria o designata come tale), nonché la dicitura: "</w:t>
      </w:r>
      <w:r w:rsidR="007420F1" w:rsidRPr="007420F1">
        <w:rPr>
          <w:rFonts w:ascii="Verdana" w:hAnsi="Verdana" w:cs="TimesNewRoman"/>
          <w:b/>
          <w:i/>
          <w:sz w:val="20"/>
          <w:szCs w:val="20"/>
        </w:rPr>
        <w:t>Offerta per la partecipazione alla gara per la realizzazione, gestione e manutenzione full risk del sistema informativo della ASP Palermo</w:t>
      </w:r>
      <w:r w:rsidRPr="007420F1">
        <w:rPr>
          <w:rFonts w:ascii="Verdana" w:hAnsi="Verdana" w:cs="TimesNewRoman"/>
          <w:b/>
          <w:sz w:val="20"/>
          <w:szCs w:val="20"/>
        </w:rPr>
        <w:t>”</w:t>
      </w:r>
    </w:p>
    <w:p w:rsidR="00F26A81" w:rsidRDefault="00F26A81" w:rsidP="00F26A81">
      <w:pPr>
        <w:autoSpaceDE w:val="0"/>
        <w:autoSpaceDN w:val="0"/>
        <w:adjustRightInd w:val="0"/>
        <w:spacing w:line="240" w:lineRule="atLeast"/>
        <w:jc w:val="both"/>
        <w:rPr>
          <w:rFonts w:ascii="Verdana" w:hAnsi="Verdana" w:cs="TimesNewRoman,Bold"/>
          <w:bCs/>
          <w:sz w:val="20"/>
          <w:szCs w:val="20"/>
        </w:rPr>
      </w:pPr>
    </w:p>
    <w:p w:rsidR="00F26A81" w:rsidRPr="00296F1C" w:rsidRDefault="00F26A81" w:rsidP="00F26A81">
      <w:pPr>
        <w:autoSpaceDE w:val="0"/>
        <w:autoSpaceDN w:val="0"/>
        <w:adjustRightInd w:val="0"/>
        <w:spacing w:line="240" w:lineRule="atLeast"/>
        <w:jc w:val="both"/>
        <w:rPr>
          <w:rFonts w:ascii="Verdana" w:hAnsi="Verdana" w:cs="TimesNewRoman,Bold"/>
          <w:b/>
          <w:bCs/>
          <w:sz w:val="20"/>
          <w:szCs w:val="20"/>
        </w:rPr>
      </w:pPr>
      <w:r w:rsidRPr="00296F1C">
        <w:rPr>
          <w:rFonts w:ascii="Verdana" w:hAnsi="Verdana" w:cs="TimesNewRoman,Bold"/>
          <w:b/>
          <w:bCs/>
          <w:sz w:val="20"/>
          <w:szCs w:val="20"/>
        </w:rPr>
        <w:t>La mancata presentazione dell'offerta entro i termini o senza l'osservanza delle modalità di presentazione di cui al precedente comma determina l'esclusione dell’impresa dalla gara.</w:t>
      </w:r>
    </w:p>
    <w:p w:rsidR="00F26A81" w:rsidRDefault="00F26A81" w:rsidP="00F26A81">
      <w:pPr>
        <w:autoSpaceDE w:val="0"/>
        <w:autoSpaceDN w:val="0"/>
        <w:adjustRightInd w:val="0"/>
        <w:spacing w:line="240" w:lineRule="atLeast"/>
        <w:jc w:val="both"/>
        <w:rPr>
          <w:rFonts w:ascii="Verdana" w:hAnsi="Verdana" w:cs="TimesNewRoman"/>
          <w:sz w:val="20"/>
          <w:szCs w:val="20"/>
        </w:rPr>
      </w:pPr>
    </w:p>
    <w:p w:rsidR="00F26A81" w:rsidRPr="00A32E1E" w:rsidRDefault="00F26A81" w:rsidP="00F26A81">
      <w:pPr>
        <w:autoSpaceDE w:val="0"/>
        <w:autoSpaceDN w:val="0"/>
        <w:adjustRightInd w:val="0"/>
        <w:spacing w:line="240" w:lineRule="atLeast"/>
        <w:jc w:val="both"/>
        <w:rPr>
          <w:rFonts w:ascii="Verdana" w:hAnsi="Verdana" w:cs="TimesNewRoman"/>
          <w:sz w:val="20"/>
          <w:szCs w:val="20"/>
        </w:rPr>
      </w:pPr>
      <w:r w:rsidRPr="00A32E1E">
        <w:rPr>
          <w:rFonts w:ascii="Verdana" w:hAnsi="Verdana" w:cs="TimesNewRoman"/>
          <w:sz w:val="20"/>
          <w:szCs w:val="20"/>
        </w:rPr>
        <w:t xml:space="preserve">Il plico contenitore dell’offerta deve contenere </w:t>
      </w:r>
      <w:r>
        <w:rPr>
          <w:rFonts w:ascii="Verdana" w:hAnsi="Verdana" w:cs="TimesNewRoman"/>
          <w:sz w:val="20"/>
          <w:szCs w:val="20"/>
        </w:rPr>
        <w:t>tre</w:t>
      </w:r>
      <w:r w:rsidRPr="00A32E1E">
        <w:rPr>
          <w:rFonts w:ascii="Verdana" w:hAnsi="Verdana" w:cs="TimesNewRoman"/>
          <w:sz w:val="20"/>
          <w:szCs w:val="20"/>
        </w:rPr>
        <w:t xml:space="preserve"> ulteriori buste</w:t>
      </w:r>
      <w:r>
        <w:rPr>
          <w:rFonts w:ascii="Verdana" w:hAnsi="Verdana" w:cs="TimesNewRoman"/>
          <w:sz w:val="20"/>
          <w:szCs w:val="20"/>
        </w:rPr>
        <w:t xml:space="preserve"> (A, B, C)</w:t>
      </w:r>
      <w:r w:rsidRPr="00A32E1E">
        <w:rPr>
          <w:rFonts w:ascii="Verdana" w:hAnsi="Verdana" w:cs="TimesNewRoman"/>
          <w:sz w:val="20"/>
          <w:szCs w:val="20"/>
        </w:rPr>
        <w:t>, predisposte con le stesse modalità previste per il plico principale e recanti in aggiunta, in ragione del contenuto, rispettivamente la dicitura:</w:t>
      </w:r>
    </w:p>
    <w:p w:rsidR="00F26A81" w:rsidRPr="00A32E1E" w:rsidRDefault="00F26A81" w:rsidP="00F26A81">
      <w:pPr>
        <w:autoSpaceDE w:val="0"/>
        <w:autoSpaceDN w:val="0"/>
        <w:adjustRightInd w:val="0"/>
        <w:spacing w:line="240" w:lineRule="atLeast"/>
        <w:rPr>
          <w:rFonts w:ascii="Verdana" w:hAnsi="Verdana" w:cs="TimesNewRoman,Italic"/>
          <w:i/>
          <w:iCs/>
          <w:sz w:val="20"/>
          <w:szCs w:val="20"/>
        </w:rPr>
      </w:pPr>
      <w:r w:rsidRPr="00A32E1E">
        <w:rPr>
          <w:rFonts w:ascii="Verdana" w:hAnsi="Verdana" w:cs="TimesNewRoman"/>
          <w:sz w:val="20"/>
          <w:szCs w:val="20"/>
        </w:rPr>
        <w:t>a</w:t>
      </w:r>
      <w:r w:rsidRPr="00A32E1E">
        <w:rPr>
          <w:rFonts w:ascii="Verdana" w:hAnsi="Verdana" w:cs="TimesNewRoman"/>
          <w:i/>
          <w:sz w:val="20"/>
          <w:szCs w:val="20"/>
        </w:rPr>
        <w:t xml:space="preserve">) “ </w:t>
      </w:r>
      <w:r w:rsidRPr="00A32E1E">
        <w:rPr>
          <w:rFonts w:ascii="Verdana" w:hAnsi="Verdana" w:cs="TimesNewRoman"/>
          <w:b/>
          <w:i/>
          <w:sz w:val="20"/>
          <w:szCs w:val="20"/>
        </w:rPr>
        <w:t>Busta</w:t>
      </w:r>
      <w:r w:rsidRPr="00A32E1E">
        <w:rPr>
          <w:rFonts w:ascii="Verdana" w:hAnsi="Verdana" w:cs="TimesNewRoman"/>
          <w:b/>
          <w:sz w:val="20"/>
          <w:szCs w:val="20"/>
        </w:rPr>
        <w:t xml:space="preserve"> </w:t>
      </w:r>
      <w:r w:rsidRPr="00A32E1E">
        <w:rPr>
          <w:rFonts w:ascii="Verdana" w:hAnsi="Verdana" w:cs="TimesNewRoman,Italic"/>
          <w:b/>
          <w:i/>
          <w:iCs/>
          <w:sz w:val="20"/>
          <w:szCs w:val="20"/>
        </w:rPr>
        <w:t>A</w:t>
      </w:r>
      <w:r w:rsidRPr="00A32E1E">
        <w:rPr>
          <w:rFonts w:ascii="Verdana" w:hAnsi="Verdana" w:cs="TimesNewRoman,Italic"/>
          <w:i/>
          <w:iCs/>
          <w:sz w:val="20"/>
          <w:szCs w:val="20"/>
        </w:rPr>
        <w:t xml:space="preserve"> – Documentazione amministrativa ”. </w:t>
      </w:r>
    </w:p>
    <w:p w:rsidR="00F26A81" w:rsidRPr="00A32E1E" w:rsidRDefault="00F26A81" w:rsidP="00F26A81">
      <w:pPr>
        <w:autoSpaceDE w:val="0"/>
        <w:autoSpaceDN w:val="0"/>
        <w:adjustRightInd w:val="0"/>
        <w:spacing w:line="240" w:lineRule="atLeast"/>
        <w:rPr>
          <w:rFonts w:ascii="Verdana" w:hAnsi="Verdana" w:cs="TimesNewRoman,Italic"/>
          <w:i/>
          <w:iCs/>
          <w:sz w:val="20"/>
          <w:szCs w:val="20"/>
        </w:rPr>
      </w:pPr>
      <w:r w:rsidRPr="00A32E1E">
        <w:rPr>
          <w:rFonts w:ascii="Verdana" w:hAnsi="Verdana" w:cs="TimesNewRoman"/>
          <w:sz w:val="20"/>
          <w:szCs w:val="20"/>
        </w:rPr>
        <w:t xml:space="preserve">b) “ </w:t>
      </w:r>
      <w:r w:rsidRPr="00A32E1E">
        <w:rPr>
          <w:rFonts w:ascii="Verdana" w:hAnsi="Verdana" w:cs="TimesNewRoman"/>
          <w:b/>
          <w:i/>
          <w:sz w:val="20"/>
          <w:szCs w:val="20"/>
        </w:rPr>
        <w:t>Busta</w:t>
      </w:r>
      <w:r w:rsidRPr="00A32E1E">
        <w:rPr>
          <w:rFonts w:ascii="Verdana" w:hAnsi="Verdana" w:cs="TimesNewRoman,Italic"/>
          <w:b/>
          <w:i/>
          <w:iCs/>
          <w:sz w:val="20"/>
          <w:szCs w:val="20"/>
        </w:rPr>
        <w:t xml:space="preserve"> B </w:t>
      </w:r>
      <w:r w:rsidRPr="00A32E1E">
        <w:rPr>
          <w:rFonts w:ascii="Verdana" w:hAnsi="Verdana" w:cs="TimesNewRoman,Italic"/>
          <w:i/>
          <w:iCs/>
          <w:sz w:val="20"/>
          <w:szCs w:val="20"/>
        </w:rPr>
        <w:t>- Documentazione tecnica ”</w:t>
      </w:r>
    </w:p>
    <w:p w:rsidR="00F26A81" w:rsidRDefault="00F26A81" w:rsidP="00F26A81">
      <w:pPr>
        <w:autoSpaceDE w:val="0"/>
        <w:autoSpaceDN w:val="0"/>
        <w:adjustRightInd w:val="0"/>
        <w:spacing w:line="240" w:lineRule="atLeast"/>
        <w:rPr>
          <w:rFonts w:ascii="Verdana" w:hAnsi="Verdana" w:cs="TimesNewRoman,Italic"/>
          <w:i/>
          <w:iCs/>
          <w:sz w:val="20"/>
          <w:szCs w:val="20"/>
        </w:rPr>
      </w:pPr>
      <w:r w:rsidRPr="00A32E1E">
        <w:rPr>
          <w:rFonts w:ascii="Verdana" w:hAnsi="Verdana" w:cs="TimesNewRoman"/>
          <w:sz w:val="20"/>
          <w:szCs w:val="20"/>
        </w:rPr>
        <w:t xml:space="preserve">c) </w:t>
      </w:r>
      <w:r>
        <w:rPr>
          <w:rFonts w:ascii="Verdana" w:hAnsi="Verdana" w:cs="TimesNewRoman"/>
          <w:sz w:val="20"/>
          <w:szCs w:val="20"/>
        </w:rPr>
        <w:t xml:space="preserve"> </w:t>
      </w:r>
      <w:r w:rsidRPr="00747BA9">
        <w:rPr>
          <w:rFonts w:ascii="Verdana" w:hAnsi="Verdana" w:cs="TimesNewRoman"/>
          <w:b/>
          <w:sz w:val="20"/>
          <w:szCs w:val="20"/>
        </w:rPr>
        <w:t>“</w:t>
      </w:r>
      <w:r w:rsidRPr="00747BA9">
        <w:rPr>
          <w:rFonts w:ascii="Verdana" w:hAnsi="Verdana" w:cs="TimesNewRoman"/>
          <w:b/>
          <w:i/>
          <w:sz w:val="20"/>
          <w:szCs w:val="20"/>
        </w:rPr>
        <w:t>Busta</w:t>
      </w:r>
      <w:r w:rsidRPr="00747BA9">
        <w:rPr>
          <w:rFonts w:ascii="Verdana" w:hAnsi="Verdana" w:cs="TimesNewRoman,Italic"/>
          <w:b/>
          <w:i/>
          <w:iCs/>
          <w:sz w:val="20"/>
          <w:szCs w:val="20"/>
        </w:rPr>
        <w:t xml:space="preserve"> C</w:t>
      </w:r>
      <w:r w:rsidRPr="00976AA0">
        <w:rPr>
          <w:rFonts w:ascii="Verdana" w:hAnsi="Verdana" w:cs="TimesNewRoman,Italic"/>
          <w:i/>
          <w:iCs/>
          <w:sz w:val="20"/>
          <w:szCs w:val="20"/>
        </w:rPr>
        <w:t xml:space="preserve"> </w:t>
      </w:r>
      <w:r>
        <w:rPr>
          <w:rFonts w:ascii="Verdana" w:hAnsi="Verdana" w:cs="TimesNewRoman,Italic"/>
          <w:i/>
          <w:iCs/>
          <w:sz w:val="20"/>
          <w:szCs w:val="20"/>
        </w:rPr>
        <w:t xml:space="preserve">– </w:t>
      </w:r>
      <w:r w:rsidRPr="00A32E1E">
        <w:rPr>
          <w:rFonts w:ascii="Verdana" w:hAnsi="Verdana" w:cs="TimesNewRoman,Italic"/>
          <w:i/>
          <w:iCs/>
          <w:sz w:val="20"/>
          <w:szCs w:val="20"/>
        </w:rPr>
        <w:t>Offerta economica</w:t>
      </w:r>
      <w:r>
        <w:rPr>
          <w:rFonts w:ascii="Verdana" w:hAnsi="Verdana" w:cs="TimesNewRoman,Italic"/>
          <w:i/>
          <w:iCs/>
          <w:sz w:val="20"/>
          <w:szCs w:val="20"/>
        </w:rPr>
        <w:t xml:space="preserve">” </w:t>
      </w:r>
    </w:p>
    <w:p w:rsidR="00F26A81" w:rsidRPr="00A32E1E" w:rsidRDefault="00F26A81" w:rsidP="00F26A81">
      <w:pPr>
        <w:autoSpaceDE w:val="0"/>
        <w:autoSpaceDN w:val="0"/>
        <w:adjustRightInd w:val="0"/>
        <w:spacing w:line="240" w:lineRule="atLeast"/>
        <w:jc w:val="both"/>
        <w:rPr>
          <w:rFonts w:ascii="Verdana" w:hAnsi="Verdana" w:cs="TimesNewRoman,Bold"/>
          <w:b/>
          <w:bCs/>
          <w:sz w:val="20"/>
          <w:szCs w:val="20"/>
        </w:rPr>
      </w:pPr>
    </w:p>
    <w:p w:rsidR="00F26A81" w:rsidRPr="005775A7" w:rsidRDefault="00F26A81" w:rsidP="00F26A81">
      <w:pPr>
        <w:autoSpaceDE w:val="0"/>
        <w:autoSpaceDN w:val="0"/>
        <w:adjustRightInd w:val="0"/>
        <w:spacing w:line="240" w:lineRule="atLeast"/>
        <w:jc w:val="both"/>
        <w:rPr>
          <w:rFonts w:ascii="Verdana" w:hAnsi="Verdana" w:cs="TimesNewRoman,Bold"/>
          <w:bCs/>
          <w:sz w:val="20"/>
          <w:szCs w:val="20"/>
        </w:rPr>
      </w:pPr>
      <w:r w:rsidRPr="005775A7">
        <w:rPr>
          <w:rFonts w:ascii="Verdana" w:hAnsi="Verdana" w:cs="TimesNewRoman,Bold"/>
          <w:bCs/>
          <w:sz w:val="20"/>
          <w:szCs w:val="20"/>
        </w:rPr>
        <w:t>La presentazione del plico e delle buste-plichi A, B</w:t>
      </w:r>
      <w:r>
        <w:rPr>
          <w:rFonts w:ascii="Verdana" w:hAnsi="Verdana" w:cs="TimesNewRoman,Bold"/>
          <w:bCs/>
          <w:sz w:val="20"/>
          <w:szCs w:val="20"/>
        </w:rPr>
        <w:t>,</w:t>
      </w:r>
      <w:r w:rsidRPr="005775A7">
        <w:rPr>
          <w:rFonts w:ascii="Verdana" w:hAnsi="Verdana" w:cs="TimesNewRoman,Bold"/>
          <w:bCs/>
          <w:sz w:val="20"/>
          <w:szCs w:val="20"/>
        </w:rPr>
        <w:t xml:space="preserve"> C</w:t>
      </w:r>
      <w:r>
        <w:rPr>
          <w:rFonts w:ascii="Verdana" w:hAnsi="Verdana" w:cs="TimesNewRoman,Bold"/>
          <w:bCs/>
          <w:sz w:val="20"/>
          <w:szCs w:val="20"/>
        </w:rPr>
        <w:t xml:space="preserve"> </w:t>
      </w:r>
      <w:r w:rsidRPr="005775A7">
        <w:rPr>
          <w:rFonts w:ascii="Verdana" w:hAnsi="Verdana" w:cs="TimesNewRoman,Bold"/>
          <w:bCs/>
          <w:sz w:val="20"/>
          <w:szCs w:val="20"/>
        </w:rPr>
        <w:t>senza l'osservanza delle predette modalità determina l'esclusione dalla gara.</w:t>
      </w:r>
    </w:p>
    <w:p w:rsidR="00F26A81" w:rsidRDefault="00F26A81" w:rsidP="00F26A81">
      <w:pPr>
        <w:autoSpaceDE w:val="0"/>
        <w:autoSpaceDN w:val="0"/>
        <w:adjustRightInd w:val="0"/>
        <w:spacing w:line="240" w:lineRule="atLeast"/>
        <w:jc w:val="both"/>
        <w:rPr>
          <w:rFonts w:ascii="Verdana" w:hAnsi="Verdana" w:cs="TimesNewRoman"/>
          <w:sz w:val="20"/>
          <w:szCs w:val="20"/>
        </w:rPr>
      </w:pPr>
      <w:r w:rsidRPr="005775A7">
        <w:rPr>
          <w:rFonts w:ascii="Verdana" w:hAnsi="Verdana" w:cs="TimesNewRoman"/>
          <w:sz w:val="20"/>
          <w:szCs w:val="20"/>
        </w:rPr>
        <w:t xml:space="preserve">Tutta la documentazione costituente l'offerta deve essere redatta, </w:t>
      </w:r>
      <w:r w:rsidRPr="005775A7">
        <w:rPr>
          <w:rFonts w:ascii="Verdana" w:hAnsi="Verdana" w:cs="TimesNewRoman,Bold"/>
          <w:bCs/>
          <w:sz w:val="20"/>
          <w:szCs w:val="20"/>
        </w:rPr>
        <w:t>a pena di esclusione dalla gara</w:t>
      </w:r>
      <w:r w:rsidRPr="005775A7">
        <w:rPr>
          <w:rFonts w:ascii="Verdana" w:hAnsi="Verdana" w:cs="TimesNewRoman"/>
          <w:sz w:val="20"/>
          <w:szCs w:val="20"/>
        </w:rPr>
        <w:t xml:space="preserve">, in lingua italiana. </w:t>
      </w:r>
    </w:p>
    <w:p w:rsidR="00F26A81" w:rsidRPr="00A32E1E" w:rsidRDefault="00F26A81" w:rsidP="00F26A81">
      <w:pPr>
        <w:autoSpaceDE w:val="0"/>
        <w:autoSpaceDN w:val="0"/>
        <w:adjustRightInd w:val="0"/>
        <w:spacing w:line="240" w:lineRule="atLeast"/>
        <w:jc w:val="both"/>
        <w:rPr>
          <w:rFonts w:ascii="Verdana" w:hAnsi="Verdana" w:cs="TimesNewRoman"/>
          <w:sz w:val="20"/>
          <w:szCs w:val="20"/>
        </w:rPr>
      </w:pPr>
    </w:p>
    <w:p w:rsidR="00F26A81" w:rsidRPr="005775A7" w:rsidRDefault="00F26A81" w:rsidP="00F26A81">
      <w:pPr>
        <w:keepNext/>
        <w:widowControl w:val="0"/>
        <w:spacing w:line="240" w:lineRule="atLeast"/>
        <w:jc w:val="both"/>
        <w:rPr>
          <w:rFonts w:ascii="Verdana" w:hAnsi="Verdana"/>
          <w:b/>
          <w:snapToGrid w:val="0"/>
          <w:sz w:val="20"/>
          <w:szCs w:val="20"/>
          <w:u w:val="single"/>
        </w:rPr>
      </w:pPr>
      <w:r w:rsidRPr="005775A7">
        <w:rPr>
          <w:rFonts w:ascii="Verdana" w:hAnsi="Verdana"/>
          <w:b/>
          <w:snapToGrid w:val="0"/>
          <w:sz w:val="20"/>
          <w:szCs w:val="20"/>
          <w:u w:val="single"/>
        </w:rPr>
        <w:t xml:space="preserve">BUSTA A) - DOCUMENTAZIONE AMMINISTRATIVA </w:t>
      </w:r>
    </w:p>
    <w:p w:rsidR="00F26A81" w:rsidRPr="005775A7" w:rsidRDefault="00F26A81" w:rsidP="00F26A81">
      <w:pPr>
        <w:spacing w:line="240" w:lineRule="atLeast"/>
        <w:jc w:val="both"/>
        <w:rPr>
          <w:rFonts w:ascii="Verdana" w:hAnsi="Verdana"/>
          <w:sz w:val="20"/>
          <w:szCs w:val="20"/>
        </w:rPr>
      </w:pPr>
    </w:p>
    <w:p w:rsidR="00F26A81" w:rsidRPr="005775A7" w:rsidRDefault="00F26A81" w:rsidP="00F26A81">
      <w:pPr>
        <w:spacing w:line="240" w:lineRule="atLeast"/>
        <w:jc w:val="both"/>
        <w:rPr>
          <w:rFonts w:ascii="Verdana" w:hAnsi="Verdana"/>
          <w:sz w:val="20"/>
          <w:szCs w:val="20"/>
        </w:rPr>
      </w:pPr>
      <w:r w:rsidRPr="005775A7">
        <w:rPr>
          <w:rFonts w:ascii="Verdana" w:hAnsi="Verdana"/>
          <w:sz w:val="20"/>
          <w:szCs w:val="20"/>
        </w:rPr>
        <w:t xml:space="preserve">La </w:t>
      </w:r>
      <w:r w:rsidRPr="005775A7">
        <w:rPr>
          <w:rFonts w:ascii="Verdana" w:hAnsi="Verdana"/>
          <w:b/>
          <w:sz w:val="20"/>
          <w:szCs w:val="20"/>
        </w:rPr>
        <w:t>busta A</w:t>
      </w:r>
      <w:r w:rsidRPr="005775A7">
        <w:rPr>
          <w:rFonts w:ascii="Verdana" w:hAnsi="Verdana"/>
          <w:sz w:val="20"/>
          <w:szCs w:val="20"/>
        </w:rPr>
        <w:t>, dovrà contenere quanto segue:</w:t>
      </w:r>
    </w:p>
    <w:p w:rsidR="00F26A81" w:rsidRPr="005775A7" w:rsidRDefault="00F26A81" w:rsidP="00F26A81">
      <w:pPr>
        <w:spacing w:line="240" w:lineRule="atLeast"/>
        <w:jc w:val="both"/>
        <w:rPr>
          <w:rFonts w:ascii="Verdana" w:hAnsi="Verdana"/>
          <w:b/>
          <w:sz w:val="20"/>
          <w:szCs w:val="20"/>
        </w:rPr>
      </w:pPr>
    </w:p>
    <w:p w:rsidR="00F26A81" w:rsidRDefault="00F26A81" w:rsidP="00F26A81">
      <w:pPr>
        <w:spacing w:line="240" w:lineRule="atLeast"/>
        <w:jc w:val="both"/>
        <w:rPr>
          <w:rFonts w:ascii="Verdana" w:hAnsi="Verdana"/>
          <w:b/>
          <w:sz w:val="20"/>
          <w:szCs w:val="20"/>
        </w:rPr>
      </w:pPr>
      <w:r>
        <w:rPr>
          <w:rFonts w:ascii="Verdana" w:hAnsi="Verdana"/>
          <w:b/>
          <w:sz w:val="20"/>
          <w:szCs w:val="20"/>
        </w:rPr>
        <w:t>REQUISITI DI ORDINE GENERALE E IDONEITA’ PROFESSIONALE (Art. 39 D.Lgs. 163/06)</w:t>
      </w:r>
    </w:p>
    <w:p w:rsidR="00F26A81" w:rsidRPr="001C24CA" w:rsidRDefault="00F26A81" w:rsidP="00F26A81">
      <w:pPr>
        <w:numPr>
          <w:ilvl w:val="0"/>
          <w:numId w:val="31"/>
        </w:numPr>
        <w:tabs>
          <w:tab w:val="clear" w:pos="720"/>
          <w:tab w:val="num" w:pos="284"/>
        </w:tabs>
        <w:ind w:left="284" w:hanging="284"/>
        <w:jc w:val="both"/>
        <w:rPr>
          <w:rFonts w:ascii="Verdana" w:hAnsi="Verdana"/>
          <w:sz w:val="20"/>
          <w:szCs w:val="20"/>
        </w:rPr>
      </w:pPr>
      <w:r w:rsidRPr="001C24CA">
        <w:rPr>
          <w:rFonts w:ascii="Verdana" w:hAnsi="Verdana"/>
          <w:sz w:val="20"/>
          <w:szCs w:val="20"/>
        </w:rPr>
        <w:t>Dichiarazione con la quale l’impresa o società regolarmente costituita attesti:</w:t>
      </w:r>
    </w:p>
    <w:p w:rsidR="00F26A81" w:rsidRPr="001C24CA" w:rsidRDefault="00F26A81" w:rsidP="00F26A81">
      <w:pPr>
        <w:numPr>
          <w:ilvl w:val="1"/>
          <w:numId w:val="30"/>
        </w:numPr>
        <w:tabs>
          <w:tab w:val="clear" w:pos="1440"/>
        </w:tabs>
        <w:ind w:left="709" w:hanging="425"/>
        <w:jc w:val="both"/>
        <w:rPr>
          <w:rFonts w:ascii="Verdana" w:hAnsi="Verdana"/>
          <w:sz w:val="20"/>
          <w:szCs w:val="20"/>
        </w:rPr>
      </w:pPr>
      <w:r w:rsidRPr="001C24CA">
        <w:rPr>
          <w:rFonts w:ascii="Verdana" w:hAnsi="Verdana"/>
          <w:sz w:val="20"/>
          <w:szCs w:val="20"/>
        </w:rPr>
        <w:t>che è iscritta alla C.C.I.A.A., ovvero nel registro delle Commissioni Provinciali per l’Artigianato, ovvero nel registro professionale del paese di residenza. Tale dichiarazione dovrà contenere, la precisa indicazione del numero di iscrizione, l’assetto societario (indicazione del Titolare e/o legali rappresentanti della ditta), nonché l’attestazione che l’attività esercitata comprenda una, più o tutte le categorie merceologiche cui l’appalto si riferisce. La suddetta dichiarazione può essere sostituita dal certificato rilasciato dalla Camera di Commercio di data non anteriore a mesi sei da quella fissata per la presentazione dell’offerta. Per le imprese appartenenti a Stati membri non residenti in Italia, valgono le prescrizioni contenute nell’art. 39 del D. Lgs. 163/06;</w:t>
      </w:r>
    </w:p>
    <w:p w:rsidR="00F26A81" w:rsidRPr="001C24CA" w:rsidRDefault="00F26A81" w:rsidP="00F26A81">
      <w:pPr>
        <w:numPr>
          <w:ilvl w:val="1"/>
          <w:numId w:val="30"/>
        </w:numPr>
        <w:tabs>
          <w:tab w:val="clear" w:pos="1440"/>
        </w:tabs>
        <w:ind w:left="709" w:hanging="425"/>
        <w:jc w:val="both"/>
        <w:rPr>
          <w:rFonts w:ascii="Verdana" w:hAnsi="Verdana"/>
          <w:sz w:val="20"/>
          <w:szCs w:val="20"/>
        </w:rPr>
      </w:pPr>
      <w:r w:rsidRPr="001C24CA">
        <w:rPr>
          <w:rFonts w:ascii="Verdana" w:hAnsi="Verdana"/>
          <w:sz w:val="20"/>
          <w:szCs w:val="20"/>
        </w:rPr>
        <w:t>il numero di codice fiscale/partita IVA ed il domicilio fiscale della ditta, nonché l’Ufficio distrettuale delle imposte dirette competente per territorio;</w:t>
      </w:r>
    </w:p>
    <w:p w:rsidR="00F26A81" w:rsidRPr="001C24CA" w:rsidRDefault="00F26A81" w:rsidP="00F26A81">
      <w:pPr>
        <w:numPr>
          <w:ilvl w:val="1"/>
          <w:numId w:val="30"/>
        </w:numPr>
        <w:tabs>
          <w:tab w:val="clear" w:pos="1440"/>
        </w:tabs>
        <w:ind w:left="709" w:hanging="425"/>
        <w:jc w:val="both"/>
        <w:rPr>
          <w:rFonts w:ascii="Verdana" w:hAnsi="Verdana"/>
          <w:sz w:val="20"/>
          <w:szCs w:val="20"/>
        </w:rPr>
      </w:pPr>
      <w:r w:rsidRPr="001C24CA">
        <w:rPr>
          <w:rFonts w:ascii="Verdana" w:hAnsi="Verdana"/>
          <w:sz w:val="20"/>
          <w:szCs w:val="20"/>
        </w:rPr>
        <w:t>il numero di fax ed e-mail al quale inviare ogni eventuale richiesta e comunicazione inerente la gara;</w:t>
      </w:r>
    </w:p>
    <w:p w:rsidR="00F26A81" w:rsidRPr="00BB75AC" w:rsidRDefault="00F26A81" w:rsidP="00F26A81">
      <w:pPr>
        <w:numPr>
          <w:ilvl w:val="1"/>
          <w:numId w:val="30"/>
        </w:numPr>
        <w:tabs>
          <w:tab w:val="clear" w:pos="1440"/>
        </w:tabs>
        <w:spacing w:line="240" w:lineRule="atLeast"/>
        <w:ind w:left="709" w:hanging="425"/>
        <w:jc w:val="both"/>
      </w:pPr>
      <w:r w:rsidRPr="00BB75AC">
        <w:rPr>
          <w:rFonts w:ascii="Verdana" w:hAnsi="Verdana"/>
          <w:sz w:val="20"/>
          <w:szCs w:val="20"/>
        </w:rPr>
        <w:t>di non trovarsi in una delle condizioni di esclusione di cui all’art. 38 del D. Lgs. 163/06 e s.m.i. che, deve essere attestata, nel caso di società, anche per tutti i soci ed amministratori muniti di poteri di rappresentanza;</w:t>
      </w:r>
    </w:p>
    <w:p w:rsidR="00F26A81" w:rsidRPr="00BB75AC" w:rsidRDefault="00F26A81" w:rsidP="00F26A81">
      <w:pPr>
        <w:numPr>
          <w:ilvl w:val="1"/>
          <w:numId w:val="30"/>
        </w:numPr>
        <w:tabs>
          <w:tab w:val="clear" w:pos="1440"/>
        </w:tabs>
        <w:spacing w:line="240" w:lineRule="atLeast"/>
        <w:ind w:left="709" w:hanging="425"/>
        <w:jc w:val="both"/>
        <w:rPr>
          <w:rFonts w:ascii="Verdana" w:hAnsi="Verdana"/>
          <w:sz w:val="20"/>
          <w:szCs w:val="20"/>
        </w:rPr>
      </w:pPr>
      <w:r w:rsidRPr="00BB75AC">
        <w:rPr>
          <w:rFonts w:ascii="Verdana" w:hAnsi="Verdana"/>
          <w:sz w:val="20"/>
          <w:szCs w:val="20"/>
        </w:rPr>
        <w:t xml:space="preserve">che non si trova in situazioni di collegamento (formale e/o sostanziale) con altri concorrenti e che non si è accordato e non si accorderà con altri partecipanti alla gara </w:t>
      </w:r>
    </w:p>
    <w:p w:rsidR="00F26A81" w:rsidRDefault="00F26A81" w:rsidP="00F26A81">
      <w:pPr>
        <w:numPr>
          <w:ilvl w:val="1"/>
          <w:numId w:val="30"/>
        </w:numPr>
        <w:tabs>
          <w:tab w:val="clear" w:pos="1440"/>
        </w:tabs>
        <w:ind w:left="709" w:hanging="425"/>
        <w:jc w:val="both"/>
        <w:rPr>
          <w:rFonts w:ascii="Verdana" w:hAnsi="Verdana"/>
          <w:sz w:val="20"/>
          <w:szCs w:val="20"/>
        </w:rPr>
      </w:pPr>
      <w:r w:rsidRPr="001C24CA">
        <w:rPr>
          <w:rFonts w:ascii="Verdana" w:hAnsi="Verdana"/>
          <w:sz w:val="20"/>
          <w:szCs w:val="20"/>
        </w:rPr>
        <w:t>di non essersi avvalsa del piano di emersione di cui alla legge 22.11.2002 n. 266, ovvero di avere completato il periodo di emersione;</w:t>
      </w:r>
    </w:p>
    <w:p w:rsidR="00F26A81" w:rsidRPr="001C24CA" w:rsidRDefault="00F26A81" w:rsidP="00F26A81">
      <w:pPr>
        <w:numPr>
          <w:ilvl w:val="1"/>
          <w:numId w:val="30"/>
        </w:numPr>
        <w:tabs>
          <w:tab w:val="clear" w:pos="1440"/>
        </w:tabs>
        <w:ind w:left="709" w:hanging="425"/>
        <w:jc w:val="both"/>
        <w:rPr>
          <w:rFonts w:ascii="Verdana" w:hAnsi="Verdana"/>
          <w:sz w:val="20"/>
          <w:szCs w:val="20"/>
        </w:rPr>
      </w:pPr>
      <w:r>
        <w:rPr>
          <w:rFonts w:ascii="Verdana" w:hAnsi="Verdana"/>
          <w:sz w:val="20"/>
          <w:szCs w:val="20"/>
        </w:rPr>
        <w:t>c</w:t>
      </w:r>
      <w:r w:rsidRPr="001C24CA">
        <w:rPr>
          <w:rFonts w:ascii="Verdana" w:hAnsi="Verdana"/>
          <w:sz w:val="20"/>
          <w:szCs w:val="20"/>
        </w:rPr>
        <w:t>he non abbia subito, nell’ultimo triennio, risoluzione anticipata dei contratti da parte di committenti per inadempienze;</w:t>
      </w:r>
    </w:p>
    <w:p w:rsidR="00F26A81" w:rsidRPr="001C24CA" w:rsidRDefault="00F26A81" w:rsidP="00F26A81">
      <w:pPr>
        <w:numPr>
          <w:ilvl w:val="1"/>
          <w:numId w:val="30"/>
        </w:numPr>
        <w:tabs>
          <w:tab w:val="clear" w:pos="1440"/>
        </w:tabs>
        <w:ind w:left="709" w:hanging="425"/>
        <w:jc w:val="both"/>
        <w:rPr>
          <w:rFonts w:ascii="Verdana" w:hAnsi="Verdana"/>
          <w:sz w:val="20"/>
          <w:szCs w:val="20"/>
        </w:rPr>
      </w:pPr>
      <w:r w:rsidRPr="001C24CA">
        <w:rPr>
          <w:rFonts w:ascii="Verdana" w:hAnsi="Verdana"/>
          <w:sz w:val="20"/>
          <w:szCs w:val="20"/>
        </w:rPr>
        <w:t xml:space="preserve">di avere preso piena ed integrale conoscenza delle prescrizioni contenute nel bando, nel presente disciplinare e nel Capitolato </w:t>
      </w:r>
      <w:r w:rsidR="007420F1">
        <w:rPr>
          <w:rFonts w:ascii="Verdana" w:hAnsi="Verdana"/>
          <w:sz w:val="20"/>
          <w:szCs w:val="20"/>
        </w:rPr>
        <w:t xml:space="preserve">Tecnico </w:t>
      </w:r>
      <w:r w:rsidRPr="001C24CA">
        <w:rPr>
          <w:rFonts w:ascii="Verdana" w:hAnsi="Verdana"/>
          <w:sz w:val="20"/>
          <w:szCs w:val="20"/>
        </w:rPr>
        <w:t>e di accettarli integralmente ed incondizionatamente;</w:t>
      </w:r>
    </w:p>
    <w:p w:rsidR="00F26A81" w:rsidRPr="001C24CA" w:rsidRDefault="00F26A81" w:rsidP="00F26A81">
      <w:pPr>
        <w:numPr>
          <w:ilvl w:val="1"/>
          <w:numId w:val="30"/>
        </w:numPr>
        <w:tabs>
          <w:tab w:val="clear" w:pos="1440"/>
        </w:tabs>
        <w:spacing w:line="160" w:lineRule="atLeast"/>
        <w:ind w:left="720" w:hanging="425"/>
        <w:jc w:val="both"/>
        <w:rPr>
          <w:rFonts w:ascii="Verdana" w:hAnsi="Verdana" w:cs="TimesNewRoman"/>
          <w:sz w:val="20"/>
          <w:szCs w:val="20"/>
        </w:rPr>
      </w:pPr>
      <w:r w:rsidRPr="001C24CA">
        <w:rPr>
          <w:rFonts w:ascii="Verdana" w:hAnsi="Verdana"/>
          <w:sz w:val="20"/>
          <w:szCs w:val="20"/>
        </w:rPr>
        <w:t>di avere preso visione di tutte le condizioni generali e particolari, nessuna esclusa ed eccettuata, che possono influire sulla determinazione dei prezzi e sulla esecuzione della fornitura e di giudicare i prezzi che vengono offerti, nel loro complesso, remunerativi e tali da consentire l’offerta che viene formulata;</w:t>
      </w:r>
    </w:p>
    <w:p w:rsidR="00F26A81" w:rsidRPr="001C24CA" w:rsidRDefault="00F26A81" w:rsidP="00F26A81">
      <w:pPr>
        <w:numPr>
          <w:ilvl w:val="1"/>
          <w:numId w:val="30"/>
        </w:numPr>
        <w:tabs>
          <w:tab w:val="clear" w:pos="1440"/>
        </w:tabs>
        <w:spacing w:line="160" w:lineRule="atLeast"/>
        <w:ind w:left="720" w:hanging="425"/>
        <w:jc w:val="both"/>
        <w:rPr>
          <w:rFonts w:ascii="Verdana" w:hAnsi="Verdana" w:cs="TimesNewRoman"/>
          <w:sz w:val="20"/>
          <w:szCs w:val="20"/>
        </w:rPr>
      </w:pPr>
      <w:r w:rsidRPr="001C24CA">
        <w:rPr>
          <w:rFonts w:ascii="Verdana" w:hAnsi="Verdana"/>
          <w:sz w:val="20"/>
          <w:szCs w:val="20"/>
        </w:rPr>
        <w:t>che l’offerta tiene conto degli obblighi e degli oneri relativi alle disposizioni di legge in materia di sicurezza, di condizioni di lavoro, di previdenza e assistenza, in vigore nel luogo dove deve essere espletato il servizio.</w:t>
      </w:r>
    </w:p>
    <w:p w:rsidR="00F26A81" w:rsidRPr="001C24CA" w:rsidRDefault="00F26A81" w:rsidP="00F26A81">
      <w:pPr>
        <w:numPr>
          <w:ilvl w:val="1"/>
          <w:numId w:val="30"/>
        </w:numPr>
        <w:tabs>
          <w:tab w:val="clear" w:pos="1440"/>
        </w:tabs>
        <w:ind w:left="709" w:hanging="425"/>
        <w:jc w:val="both"/>
        <w:rPr>
          <w:rFonts w:ascii="Verdana" w:hAnsi="Verdana"/>
          <w:sz w:val="20"/>
          <w:szCs w:val="20"/>
        </w:rPr>
      </w:pPr>
      <w:r w:rsidRPr="001C24CA">
        <w:rPr>
          <w:rFonts w:ascii="Verdana" w:hAnsi="Verdana"/>
          <w:sz w:val="20"/>
          <w:szCs w:val="20"/>
        </w:rPr>
        <w:t>di obbligarsi, in caso di aggiudicazione, ad adempiere agli obblighi contrattuali scaturenti dalla presente gara ed a praticare i prezzi offerti, che  riconosce pienamente remunerativi;</w:t>
      </w:r>
    </w:p>
    <w:p w:rsidR="00F26A81" w:rsidRPr="00BB75AC" w:rsidRDefault="00F26A81" w:rsidP="00F26A81">
      <w:pPr>
        <w:numPr>
          <w:ilvl w:val="1"/>
          <w:numId w:val="30"/>
        </w:numPr>
        <w:tabs>
          <w:tab w:val="clear" w:pos="1440"/>
        </w:tabs>
        <w:spacing w:line="240" w:lineRule="atLeast"/>
        <w:ind w:left="720" w:hanging="425"/>
        <w:jc w:val="both"/>
        <w:rPr>
          <w:rFonts w:ascii="Verdana" w:hAnsi="Verdana"/>
          <w:sz w:val="20"/>
          <w:szCs w:val="20"/>
        </w:rPr>
      </w:pPr>
      <w:r w:rsidRPr="00BB75AC">
        <w:rPr>
          <w:rFonts w:ascii="Verdana" w:hAnsi="Verdana"/>
          <w:sz w:val="20"/>
          <w:szCs w:val="20"/>
        </w:rPr>
        <w:t>di avere tenuto conto, nel formulare la propria offerta, di eventuali maggiorazioni rinunciando fin d’ora a qualsiasi azione o eccezione in merito;</w:t>
      </w:r>
    </w:p>
    <w:p w:rsidR="00F26A81" w:rsidRPr="00BB75AC" w:rsidRDefault="00F26A81" w:rsidP="00F26A81">
      <w:pPr>
        <w:numPr>
          <w:ilvl w:val="1"/>
          <w:numId w:val="30"/>
        </w:numPr>
        <w:tabs>
          <w:tab w:val="clear" w:pos="1440"/>
        </w:tabs>
        <w:spacing w:line="240" w:lineRule="atLeast"/>
        <w:ind w:left="720" w:hanging="425"/>
        <w:jc w:val="both"/>
        <w:rPr>
          <w:rFonts w:ascii="Verdana" w:hAnsi="Verdana"/>
          <w:sz w:val="20"/>
          <w:szCs w:val="20"/>
        </w:rPr>
      </w:pPr>
      <w:r w:rsidRPr="00BB75AC">
        <w:rPr>
          <w:rFonts w:ascii="Verdana" w:hAnsi="Verdana"/>
          <w:sz w:val="20"/>
          <w:szCs w:val="20"/>
        </w:rPr>
        <w:t xml:space="preserve">che si impegna, in caso di aggiudicazione, consapevole che la violazione debitamente accertata delle obbligazioni assunte e come appresso riportate, costituirà causa di risoluzione del contratto ai sensi degli artt. 1455 e 1456 c.c.: </w:t>
      </w:r>
    </w:p>
    <w:p w:rsidR="00F26A81" w:rsidRPr="00BB75AC" w:rsidRDefault="00F26A81" w:rsidP="00F26A81">
      <w:pPr>
        <w:pStyle w:val="Testodelblocco2"/>
        <w:numPr>
          <w:ilvl w:val="0"/>
          <w:numId w:val="20"/>
        </w:numPr>
        <w:tabs>
          <w:tab w:val="clear" w:pos="720"/>
          <w:tab w:val="clear" w:pos="2487"/>
          <w:tab w:val="num" w:pos="1134"/>
        </w:tabs>
        <w:spacing w:line="240" w:lineRule="atLeast"/>
        <w:ind w:left="1134"/>
        <w:rPr>
          <w:rFonts w:ascii="Verdana" w:hAnsi="Verdana"/>
          <w:sz w:val="20"/>
        </w:rPr>
      </w:pPr>
      <w:r w:rsidRPr="00BB75AC">
        <w:rPr>
          <w:rFonts w:ascii="Verdana" w:hAnsi="Verdana"/>
          <w:sz w:val="20"/>
          <w:u w:val="single"/>
        </w:rPr>
        <w:t>a denunciare</w:t>
      </w:r>
      <w:r w:rsidRPr="00BB75AC">
        <w:rPr>
          <w:rFonts w:ascii="Verdana" w:hAnsi="Verdana"/>
          <w:sz w:val="20"/>
        </w:rPr>
        <w:t xml:space="preserve"> all’Autorità giudiziaria e/o agli Organi di Polizia ogni illecita richiesta di denaro, prestazione od altra utilità formulata anche prima della gara o nel corso </w:t>
      </w:r>
      <w:r w:rsidRPr="00BB75AC">
        <w:rPr>
          <w:rFonts w:ascii="Verdana" w:hAnsi="Verdana"/>
          <w:sz w:val="20"/>
        </w:rPr>
        <w:lastRenderedPageBreak/>
        <w:t>dell’esecuzione del contratto, anche a propri agenti, rappresentanti o dipendenti e, comunque, ogni illecita interferenza nelle procedure di aggiudicazione o nella fase di adempimento del contratto, o eventuale sottoposizione ad attività estorsiva o a tasso usurario da parte di organizzazioni o soggetti criminali.</w:t>
      </w:r>
    </w:p>
    <w:p w:rsidR="00F26A81" w:rsidRPr="00BB75AC" w:rsidRDefault="00F26A81" w:rsidP="00F26A81">
      <w:pPr>
        <w:pStyle w:val="Testodelblocco2"/>
        <w:numPr>
          <w:ilvl w:val="0"/>
          <w:numId w:val="20"/>
        </w:numPr>
        <w:tabs>
          <w:tab w:val="clear" w:pos="720"/>
          <w:tab w:val="clear" w:pos="2487"/>
          <w:tab w:val="num" w:pos="1134"/>
        </w:tabs>
        <w:spacing w:line="240" w:lineRule="atLeast"/>
        <w:ind w:left="1134"/>
        <w:rPr>
          <w:rFonts w:ascii="Verdana" w:hAnsi="Verdana"/>
          <w:sz w:val="20"/>
        </w:rPr>
      </w:pPr>
      <w:r w:rsidRPr="00BB75AC">
        <w:rPr>
          <w:rFonts w:ascii="Verdana" w:hAnsi="Verdana"/>
          <w:sz w:val="20"/>
          <w:u w:val="single"/>
        </w:rPr>
        <w:t>a rispettare</w:t>
      </w:r>
      <w:r w:rsidRPr="00BB75AC">
        <w:rPr>
          <w:rFonts w:ascii="Verdana" w:hAnsi="Verdana"/>
          <w:sz w:val="20"/>
        </w:rPr>
        <w:t xml:space="preserve"> puntualmente la normativa in materia di sicurezza nei luoghi di lavoro ed in materia previdenziale.</w:t>
      </w:r>
    </w:p>
    <w:p w:rsidR="00F26A81" w:rsidRDefault="00F26A81" w:rsidP="00F26A81">
      <w:pPr>
        <w:pStyle w:val="Rientrocorpodeltesto3"/>
        <w:numPr>
          <w:ilvl w:val="1"/>
          <w:numId w:val="30"/>
        </w:numPr>
        <w:tabs>
          <w:tab w:val="clear" w:pos="1440"/>
          <w:tab w:val="num" w:pos="709"/>
        </w:tabs>
        <w:spacing w:after="0"/>
        <w:ind w:left="709" w:hanging="357"/>
        <w:jc w:val="both"/>
        <w:rPr>
          <w:rFonts w:ascii="Verdana" w:hAnsi="Verdana"/>
          <w:sz w:val="20"/>
          <w:szCs w:val="20"/>
        </w:rPr>
      </w:pPr>
      <w:r w:rsidRPr="00BB75AC">
        <w:rPr>
          <w:rFonts w:ascii="Verdana" w:hAnsi="Verdana"/>
          <w:sz w:val="20"/>
          <w:szCs w:val="20"/>
        </w:rPr>
        <w:t>che si impegna, in ca</w:t>
      </w:r>
      <w:r>
        <w:rPr>
          <w:rFonts w:ascii="Verdana" w:hAnsi="Verdana"/>
          <w:sz w:val="20"/>
          <w:szCs w:val="20"/>
        </w:rPr>
        <w:t xml:space="preserve">so di aggiudicazione, </w:t>
      </w:r>
      <w:r w:rsidRPr="00401E2A">
        <w:rPr>
          <w:rFonts w:ascii="Verdana" w:hAnsi="Verdana"/>
          <w:sz w:val="20"/>
          <w:szCs w:val="20"/>
        </w:rPr>
        <w:t>a indicare un conto corrente</w:t>
      </w:r>
      <w:r w:rsidRPr="00BB75AC">
        <w:rPr>
          <w:rFonts w:ascii="Verdana" w:hAnsi="Verdana"/>
          <w:sz w:val="20"/>
          <w:szCs w:val="20"/>
        </w:rPr>
        <w:t xml:space="preserve"> unico come prescritto dalla L.R. 20/11/2008 n. 15 comma 1, sul quale l’Ente appaltante farà confluire tutte le somme relative  all’appalto, consapevole che di tale conto dovrà avvalersi, a pena di risoluzione del contratto per inadempimento, per tutte le operazioni relative all’appalto ivi compresi i  pagamenti delle retribuzioni al personale, da effettuarsi esclusivamente a mezzo bonifico bancario.</w:t>
      </w:r>
    </w:p>
    <w:p w:rsidR="009A36B8" w:rsidRDefault="009A36B8" w:rsidP="00F26A81">
      <w:pPr>
        <w:pStyle w:val="Rientrocorpodeltesto3"/>
        <w:numPr>
          <w:ilvl w:val="1"/>
          <w:numId w:val="30"/>
        </w:numPr>
        <w:tabs>
          <w:tab w:val="clear" w:pos="1440"/>
          <w:tab w:val="num" w:pos="709"/>
        </w:tabs>
        <w:spacing w:after="0"/>
        <w:ind w:left="709" w:hanging="357"/>
        <w:jc w:val="both"/>
        <w:rPr>
          <w:rFonts w:ascii="Verdana" w:hAnsi="Verdana"/>
          <w:sz w:val="20"/>
          <w:szCs w:val="20"/>
        </w:rPr>
      </w:pPr>
      <w:r>
        <w:rPr>
          <w:rFonts w:ascii="Verdana" w:hAnsi="Verdana"/>
          <w:sz w:val="20"/>
          <w:szCs w:val="20"/>
        </w:rPr>
        <w:t>Che si impegna ad adempiere a tutti gli obblighi di cui alla legge n. 136/2010 e s.m.i</w:t>
      </w:r>
    </w:p>
    <w:p w:rsidR="00F26A81" w:rsidRPr="00BB75AC" w:rsidRDefault="00F26A81" w:rsidP="00F26A81">
      <w:pPr>
        <w:pStyle w:val="Rientrocorpodeltesto3"/>
        <w:numPr>
          <w:ilvl w:val="1"/>
          <w:numId w:val="30"/>
        </w:numPr>
        <w:tabs>
          <w:tab w:val="clear" w:pos="1440"/>
          <w:tab w:val="num" w:pos="709"/>
        </w:tabs>
        <w:spacing w:after="0"/>
        <w:ind w:left="709" w:hanging="357"/>
        <w:jc w:val="both"/>
        <w:rPr>
          <w:rFonts w:ascii="Verdana" w:hAnsi="Verdana"/>
          <w:sz w:val="20"/>
          <w:szCs w:val="20"/>
          <w:u w:val="single"/>
        </w:rPr>
      </w:pPr>
      <w:r w:rsidRPr="00BB75AC">
        <w:rPr>
          <w:rFonts w:ascii="Verdana" w:hAnsi="Verdana"/>
          <w:sz w:val="20"/>
          <w:szCs w:val="20"/>
        </w:rPr>
        <w:t>che si impegna, in caso di aggiudicazione, a presentare la certificazione di regolarità contributiva (D.U.R.C.) di cui all’art.2 D. L. 25-09-2002 n°210 convertito con Legge 22-11-2002 n°266 e di cui all’art.3  comma 8 D. Lgs. 14-08-1996 n°494 e s.m.i.</w:t>
      </w:r>
    </w:p>
    <w:p w:rsidR="00F26A81" w:rsidRDefault="00F26A81" w:rsidP="00F26A81">
      <w:pPr>
        <w:pStyle w:val="Rientrocorpodeltesto2"/>
        <w:numPr>
          <w:ilvl w:val="0"/>
          <w:numId w:val="42"/>
        </w:numPr>
        <w:spacing w:after="0" w:line="240" w:lineRule="auto"/>
        <w:jc w:val="both"/>
        <w:rPr>
          <w:rFonts w:ascii="Verdana" w:hAnsi="Verdana"/>
        </w:rPr>
      </w:pPr>
      <w:r w:rsidRPr="00260DCD">
        <w:rPr>
          <w:rFonts w:ascii="Verdana" w:hAnsi="Verdana"/>
        </w:rPr>
        <w:t>di avere preso conoscenza dello stato dei luoghi e de</w:t>
      </w:r>
      <w:r>
        <w:rPr>
          <w:rFonts w:ascii="Verdana" w:hAnsi="Verdana"/>
        </w:rPr>
        <w:t xml:space="preserve">gli impianti interessati </w:t>
      </w:r>
      <w:r w:rsidRPr="00260DCD">
        <w:rPr>
          <w:rFonts w:ascii="Verdana" w:hAnsi="Verdana"/>
        </w:rPr>
        <w:t>e di essere in condizione di potere effettuare il servizio nei modi e nei termini previsti nel capitolato;</w:t>
      </w:r>
    </w:p>
    <w:p w:rsidR="00F26A81" w:rsidRPr="00296F1C" w:rsidRDefault="00F26A81" w:rsidP="00F26A81">
      <w:pPr>
        <w:jc w:val="both"/>
        <w:rPr>
          <w:rFonts w:ascii="Verdana" w:hAnsi="Verdana"/>
          <w:sz w:val="20"/>
          <w:szCs w:val="20"/>
        </w:rPr>
      </w:pPr>
    </w:p>
    <w:p w:rsidR="00F26A81" w:rsidRDefault="00F26A81" w:rsidP="00F26A81">
      <w:pPr>
        <w:ind w:left="-142"/>
        <w:jc w:val="both"/>
        <w:rPr>
          <w:rFonts w:ascii="Verdana" w:hAnsi="Verdana"/>
          <w:sz w:val="20"/>
          <w:szCs w:val="20"/>
        </w:rPr>
      </w:pPr>
      <w:r w:rsidRPr="007E2266">
        <w:rPr>
          <w:rFonts w:ascii="Verdana" w:hAnsi="Verdana"/>
          <w:b/>
          <w:sz w:val="20"/>
          <w:szCs w:val="20"/>
        </w:rPr>
        <w:t>CAPACITÀ ECONOMICA E FINANZIARIA</w:t>
      </w:r>
      <w:r>
        <w:rPr>
          <w:rFonts w:ascii="Verdana" w:hAnsi="Verdana"/>
          <w:b/>
          <w:sz w:val="20"/>
          <w:szCs w:val="20"/>
        </w:rPr>
        <w:t xml:space="preserve"> (Art. 41 D.Lgs. 163/06)</w:t>
      </w:r>
    </w:p>
    <w:p w:rsidR="00F26A81" w:rsidRPr="001C24CA" w:rsidRDefault="00F26A81" w:rsidP="00F26A81">
      <w:pPr>
        <w:jc w:val="both"/>
        <w:rPr>
          <w:rFonts w:ascii="Verdana" w:hAnsi="Verdana"/>
          <w:sz w:val="20"/>
          <w:szCs w:val="20"/>
        </w:rPr>
      </w:pPr>
    </w:p>
    <w:p w:rsidR="00F26A81" w:rsidRDefault="00F26A81" w:rsidP="00F26A81">
      <w:pPr>
        <w:pStyle w:val="Corpodeltesto"/>
        <w:numPr>
          <w:ilvl w:val="0"/>
          <w:numId w:val="4"/>
        </w:numPr>
        <w:tabs>
          <w:tab w:val="clear" w:pos="720"/>
          <w:tab w:val="num" w:pos="360"/>
          <w:tab w:val="left" w:pos="567"/>
          <w:tab w:val="left" w:pos="1985"/>
        </w:tabs>
        <w:spacing w:after="0"/>
        <w:ind w:left="357"/>
        <w:jc w:val="both"/>
        <w:rPr>
          <w:rFonts w:ascii="Verdana" w:hAnsi="Verdana"/>
          <w:sz w:val="20"/>
          <w:szCs w:val="20"/>
        </w:rPr>
      </w:pPr>
      <w:r w:rsidRPr="001C24CA">
        <w:rPr>
          <w:rFonts w:ascii="Verdana" w:hAnsi="Verdana"/>
          <w:sz w:val="20"/>
          <w:szCs w:val="20"/>
        </w:rPr>
        <w:t xml:space="preserve">Dichiarazione concernente la </w:t>
      </w:r>
      <w:r w:rsidRPr="001C24CA">
        <w:rPr>
          <w:rFonts w:ascii="Verdana" w:hAnsi="Verdana"/>
          <w:b/>
          <w:sz w:val="20"/>
          <w:szCs w:val="20"/>
        </w:rPr>
        <w:t>capacità economica e finanziaria,</w:t>
      </w:r>
      <w:r w:rsidRPr="001C24CA">
        <w:rPr>
          <w:rFonts w:ascii="Verdana" w:hAnsi="Verdana"/>
          <w:sz w:val="20"/>
          <w:szCs w:val="20"/>
        </w:rPr>
        <w:t xml:space="preserve"> attestante il fatturato globale dell’Impresa e l’importo relativo alle forniture</w:t>
      </w:r>
      <w:r>
        <w:rPr>
          <w:rFonts w:ascii="Verdana" w:hAnsi="Verdana"/>
          <w:sz w:val="20"/>
          <w:szCs w:val="20"/>
        </w:rPr>
        <w:t xml:space="preserve"> nel settore oggetto dalla gara.</w:t>
      </w:r>
    </w:p>
    <w:p w:rsidR="00F26A81" w:rsidRDefault="00F26A81" w:rsidP="00F26A81">
      <w:pPr>
        <w:pStyle w:val="Corpodeltesto"/>
        <w:tabs>
          <w:tab w:val="left" w:pos="567"/>
          <w:tab w:val="left" w:pos="1985"/>
        </w:tabs>
        <w:spacing w:after="0"/>
        <w:ind w:left="357"/>
        <w:jc w:val="both"/>
        <w:rPr>
          <w:rFonts w:ascii="Verdana" w:hAnsi="Verdana"/>
          <w:sz w:val="20"/>
          <w:szCs w:val="20"/>
        </w:rPr>
      </w:pPr>
      <w:r>
        <w:rPr>
          <w:rFonts w:ascii="Verdana" w:hAnsi="Verdana"/>
          <w:sz w:val="20"/>
          <w:szCs w:val="20"/>
        </w:rPr>
        <w:t>A tal fine dovrà essere prodotta la seguente documentazione:</w:t>
      </w:r>
    </w:p>
    <w:p w:rsidR="00F26A81" w:rsidRDefault="00F26A81" w:rsidP="00F26A81">
      <w:pPr>
        <w:pStyle w:val="Corpodeltesto"/>
        <w:tabs>
          <w:tab w:val="left" w:pos="567"/>
          <w:tab w:val="left" w:pos="1985"/>
        </w:tabs>
        <w:spacing w:after="0"/>
        <w:ind w:left="357"/>
        <w:jc w:val="both"/>
        <w:rPr>
          <w:rFonts w:ascii="Verdana" w:hAnsi="Verdana"/>
          <w:sz w:val="20"/>
          <w:szCs w:val="20"/>
        </w:rPr>
      </w:pPr>
    </w:p>
    <w:p w:rsidR="00F26A81" w:rsidRPr="00931749" w:rsidRDefault="00F26A81" w:rsidP="00F26A81">
      <w:pPr>
        <w:numPr>
          <w:ilvl w:val="0"/>
          <w:numId w:val="40"/>
        </w:numPr>
        <w:tabs>
          <w:tab w:val="clear" w:pos="1065"/>
          <w:tab w:val="num" w:pos="567"/>
        </w:tabs>
        <w:spacing w:before="120"/>
        <w:ind w:left="567" w:hanging="567"/>
        <w:jc w:val="both"/>
        <w:rPr>
          <w:rFonts w:ascii="Verdana" w:hAnsi="Verdana" w:cs="Arial"/>
          <w:b/>
          <w:sz w:val="20"/>
          <w:szCs w:val="20"/>
        </w:rPr>
      </w:pPr>
      <w:r w:rsidRPr="00931749">
        <w:rPr>
          <w:rFonts w:ascii="Verdana" w:hAnsi="Verdana" w:cs="Arial"/>
          <w:sz w:val="20"/>
          <w:szCs w:val="20"/>
        </w:rPr>
        <w:t>Almeno due idonee dichiarazioni bancarie attestanti che l’impresa è in possesso di capacità finanziaria adeguata all’esecuzione del presente appalto;</w:t>
      </w:r>
    </w:p>
    <w:p w:rsidR="00F26A81" w:rsidRPr="00857FD0" w:rsidRDefault="00F26A81" w:rsidP="00F26A81">
      <w:pPr>
        <w:numPr>
          <w:ilvl w:val="0"/>
          <w:numId w:val="40"/>
        </w:numPr>
        <w:tabs>
          <w:tab w:val="clear" w:pos="1065"/>
          <w:tab w:val="num" w:pos="567"/>
        </w:tabs>
        <w:spacing w:before="120"/>
        <w:ind w:left="567" w:hanging="567"/>
        <w:jc w:val="both"/>
        <w:rPr>
          <w:rFonts w:ascii="Verdana" w:hAnsi="Verdana" w:cs="Arial"/>
          <w:b/>
          <w:sz w:val="20"/>
          <w:szCs w:val="20"/>
        </w:rPr>
      </w:pPr>
      <w:r w:rsidRPr="00931749">
        <w:rPr>
          <w:rFonts w:ascii="Verdana" w:hAnsi="Verdana" w:cs="Arial"/>
          <w:sz w:val="20"/>
          <w:szCs w:val="20"/>
        </w:rPr>
        <w:t xml:space="preserve">Dichiarazione </w:t>
      </w:r>
      <w:r w:rsidRPr="00857FD0">
        <w:rPr>
          <w:rFonts w:ascii="Verdana" w:hAnsi="Verdana" w:cs="Arial"/>
          <w:sz w:val="20"/>
          <w:szCs w:val="20"/>
        </w:rPr>
        <w:t>sostitutiva sottoscritta dal legale rappresentante (resa ai sensi del D.P.R. 445/2000) attestante:</w:t>
      </w:r>
    </w:p>
    <w:p w:rsidR="00F26A81" w:rsidRPr="00857FD0" w:rsidRDefault="00F26A81" w:rsidP="00F26A81">
      <w:pPr>
        <w:pStyle w:val="StileGAREelD110pt"/>
        <w:numPr>
          <w:ilvl w:val="0"/>
          <w:numId w:val="41"/>
        </w:numPr>
        <w:spacing w:before="120" w:after="0" w:line="264" w:lineRule="auto"/>
        <w:ind w:hanging="568"/>
        <w:rPr>
          <w:rFonts w:ascii="Verdana" w:hAnsi="Verdana"/>
        </w:rPr>
      </w:pPr>
      <w:r w:rsidRPr="00857FD0">
        <w:rPr>
          <w:rFonts w:ascii="Verdana" w:hAnsi="Verdana"/>
        </w:rPr>
        <w:t xml:space="preserve">di aver realizzato una fatturato globale, con riferimento agli ultimi tre esercizi finanziari approvati, almeno pari e/o superiore ad </w:t>
      </w:r>
      <w:r w:rsidRPr="00857FD0">
        <w:rPr>
          <w:rFonts w:ascii="Verdana" w:hAnsi="Verdana"/>
          <w:b/>
        </w:rPr>
        <w:t xml:space="preserve">€ </w:t>
      </w:r>
      <w:r w:rsidR="009A36B8">
        <w:rPr>
          <w:rFonts w:ascii="Verdana" w:hAnsi="Verdana"/>
          <w:b/>
        </w:rPr>
        <w:t>24</w:t>
      </w:r>
      <w:r w:rsidRPr="00857FD0">
        <w:rPr>
          <w:rFonts w:ascii="Verdana" w:hAnsi="Verdana"/>
          <w:b/>
        </w:rPr>
        <w:t>.000.000</w:t>
      </w:r>
      <w:r w:rsidR="009B1077">
        <w:rPr>
          <w:rFonts w:ascii="Verdana" w:hAnsi="Verdana"/>
          <w:b/>
        </w:rPr>
        <w:t xml:space="preserve"> escluso IVA</w:t>
      </w:r>
      <w:r w:rsidRPr="00857FD0">
        <w:rPr>
          <w:rFonts w:ascii="Verdana" w:hAnsi="Verdana"/>
        </w:rPr>
        <w:t>;</w:t>
      </w:r>
    </w:p>
    <w:p w:rsidR="00F26A81" w:rsidRPr="00857FD0" w:rsidRDefault="00F26A81" w:rsidP="00F26A81">
      <w:pPr>
        <w:pStyle w:val="StileGAREelD110pt"/>
        <w:numPr>
          <w:ilvl w:val="0"/>
          <w:numId w:val="41"/>
        </w:numPr>
        <w:spacing w:before="120" w:after="0" w:line="264" w:lineRule="auto"/>
        <w:ind w:hanging="568"/>
        <w:rPr>
          <w:rFonts w:ascii="Verdana" w:hAnsi="Verdana"/>
        </w:rPr>
      </w:pPr>
      <w:r w:rsidRPr="00857FD0">
        <w:rPr>
          <w:rFonts w:ascii="Verdana" w:hAnsi="Verdana"/>
        </w:rPr>
        <w:t xml:space="preserve">di aver realizzato, negli ultimi tre esercizi finanziari approvati, un fatturato d’importo pari o superiore, </w:t>
      </w:r>
      <w:r w:rsidR="009B1077">
        <w:rPr>
          <w:rFonts w:ascii="Verdana" w:hAnsi="Verdana"/>
        </w:rPr>
        <w:t xml:space="preserve">a </w:t>
      </w:r>
      <w:r w:rsidRPr="009B1077">
        <w:rPr>
          <w:rFonts w:ascii="Verdana" w:hAnsi="Verdana"/>
          <w:b/>
        </w:rPr>
        <w:t xml:space="preserve">€ </w:t>
      </w:r>
      <w:r w:rsidR="009A36B8">
        <w:rPr>
          <w:rFonts w:ascii="Verdana" w:hAnsi="Verdana"/>
          <w:b/>
        </w:rPr>
        <w:t>8</w:t>
      </w:r>
      <w:r w:rsidRPr="009B1077">
        <w:rPr>
          <w:rFonts w:ascii="Verdana" w:hAnsi="Verdana"/>
          <w:b/>
        </w:rPr>
        <w:t>.</w:t>
      </w:r>
      <w:r w:rsidR="009A36B8">
        <w:rPr>
          <w:rFonts w:ascii="Verdana" w:hAnsi="Verdana"/>
          <w:b/>
        </w:rPr>
        <w:t>0</w:t>
      </w:r>
      <w:r w:rsidRPr="009B1077">
        <w:rPr>
          <w:rFonts w:ascii="Verdana" w:hAnsi="Verdana"/>
          <w:b/>
        </w:rPr>
        <w:t>00.000,00 escluso IVA</w:t>
      </w:r>
      <w:r w:rsidRPr="00857FD0">
        <w:rPr>
          <w:rFonts w:ascii="Verdana" w:hAnsi="Verdana"/>
        </w:rPr>
        <w:t xml:space="preserve">, per l’esecuzione di servizi analoghi a quelli oggetto della presente </w:t>
      </w:r>
      <w:r w:rsidR="009B1077">
        <w:rPr>
          <w:rFonts w:ascii="Verdana" w:hAnsi="Verdana"/>
        </w:rPr>
        <w:t>gara;</w:t>
      </w:r>
    </w:p>
    <w:p w:rsidR="00F26A81" w:rsidRPr="00857FD0" w:rsidRDefault="00F26A81" w:rsidP="00F26A81">
      <w:pPr>
        <w:pStyle w:val="StileGAREelD110pt"/>
        <w:numPr>
          <w:ilvl w:val="0"/>
          <w:numId w:val="0"/>
        </w:numPr>
        <w:spacing w:before="120" w:after="0" w:line="264" w:lineRule="auto"/>
        <w:ind w:left="540"/>
        <w:rPr>
          <w:rFonts w:ascii="Verdana" w:hAnsi="Verdana"/>
        </w:rPr>
      </w:pPr>
      <w:r w:rsidRPr="00857FD0">
        <w:rPr>
          <w:rFonts w:ascii="Verdana" w:hAnsi="Verdana"/>
        </w:rPr>
        <w:t xml:space="preserve">Il concorrente deve far riferimento, a pena di esclusione, ai soli “servizi analoghi”, intendendosi come tali le prestazioni riferite a “servizi di </w:t>
      </w:r>
      <w:r w:rsidR="007420F1" w:rsidRPr="00857FD0">
        <w:rPr>
          <w:rFonts w:ascii="Verdana" w:hAnsi="Verdana"/>
        </w:rPr>
        <w:t>fornitura, gestione e manutenzione di Sistemi Informativi</w:t>
      </w:r>
      <w:r w:rsidRPr="00857FD0">
        <w:rPr>
          <w:rFonts w:ascii="Verdana" w:hAnsi="Verdana"/>
        </w:rPr>
        <w:t>”.</w:t>
      </w:r>
    </w:p>
    <w:p w:rsidR="00F26A81" w:rsidRPr="00857FD0" w:rsidRDefault="00F26A81" w:rsidP="00F26A81">
      <w:pPr>
        <w:widowControl w:val="0"/>
        <w:tabs>
          <w:tab w:val="num" w:pos="851"/>
        </w:tabs>
        <w:autoSpaceDE w:val="0"/>
        <w:autoSpaceDN w:val="0"/>
        <w:adjustRightInd w:val="0"/>
        <w:spacing w:before="120" w:line="264" w:lineRule="auto"/>
        <w:ind w:left="567"/>
        <w:jc w:val="both"/>
        <w:rPr>
          <w:rFonts w:ascii="Verdana" w:hAnsi="Verdana"/>
          <w:sz w:val="20"/>
          <w:szCs w:val="20"/>
        </w:rPr>
      </w:pPr>
      <w:r w:rsidRPr="00857FD0">
        <w:rPr>
          <w:rFonts w:ascii="Verdana" w:hAnsi="Verdana"/>
          <w:sz w:val="20"/>
          <w:szCs w:val="20"/>
        </w:rPr>
        <w:t xml:space="preserve">I requisiti di cui ai punti B.1), B.2), devono essere posseduti e dichiarati dal Raggruppamento nel suo insieme, fermo restando che a pena di esclusione l’impresa designata come capogruppo deve possedere almeno il </w:t>
      </w:r>
      <w:r w:rsidR="007420F1" w:rsidRPr="00857FD0">
        <w:rPr>
          <w:rFonts w:ascii="Verdana" w:hAnsi="Verdana"/>
          <w:sz w:val="20"/>
          <w:szCs w:val="20"/>
        </w:rPr>
        <w:t>7</w:t>
      </w:r>
      <w:r w:rsidRPr="00857FD0">
        <w:rPr>
          <w:rFonts w:ascii="Verdana" w:hAnsi="Verdana"/>
          <w:sz w:val="20"/>
          <w:szCs w:val="20"/>
        </w:rPr>
        <w:t xml:space="preserve">0% dell’importo richiesto mentre ciascuna delle imprese mandanti deve possedere il requisito nella misura minima del </w:t>
      </w:r>
      <w:r w:rsidR="007420F1" w:rsidRPr="00857FD0">
        <w:rPr>
          <w:rFonts w:ascii="Verdana" w:hAnsi="Verdana"/>
          <w:sz w:val="20"/>
          <w:szCs w:val="20"/>
        </w:rPr>
        <w:t>1</w:t>
      </w:r>
      <w:r w:rsidRPr="00857FD0">
        <w:rPr>
          <w:rFonts w:ascii="Verdana" w:hAnsi="Verdana"/>
          <w:sz w:val="20"/>
          <w:szCs w:val="20"/>
        </w:rPr>
        <w:t>0% del totale richiesto.</w:t>
      </w:r>
    </w:p>
    <w:p w:rsidR="00F26A81" w:rsidRPr="00857FD0" w:rsidRDefault="00F26A81" w:rsidP="00F26A81">
      <w:pPr>
        <w:pStyle w:val="Corpodeltesto"/>
        <w:tabs>
          <w:tab w:val="left" w:pos="426"/>
          <w:tab w:val="left" w:pos="1985"/>
        </w:tabs>
        <w:spacing w:after="0"/>
        <w:jc w:val="both"/>
        <w:rPr>
          <w:rFonts w:ascii="Verdana" w:hAnsi="Verdana"/>
          <w:sz w:val="20"/>
          <w:szCs w:val="20"/>
        </w:rPr>
      </w:pPr>
    </w:p>
    <w:p w:rsidR="00F26A81" w:rsidRPr="00857FD0" w:rsidRDefault="00F26A81" w:rsidP="00F26A81">
      <w:pPr>
        <w:ind w:left="-142"/>
        <w:jc w:val="both"/>
        <w:rPr>
          <w:rFonts w:ascii="Verdana" w:hAnsi="Verdana"/>
          <w:sz w:val="20"/>
          <w:szCs w:val="20"/>
        </w:rPr>
      </w:pPr>
      <w:r w:rsidRPr="00857FD0">
        <w:rPr>
          <w:rFonts w:ascii="Verdana" w:hAnsi="Verdana"/>
          <w:b/>
          <w:sz w:val="20"/>
          <w:szCs w:val="20"/>
        </w:rPr>
        <w:t>CAPACITÀ TECNICA (Art. 42 D.Lgs. 163/06)</w:t>
      </w:r>
    </w:p>
    <w:p w:rsidR="00F26A81" w:rsidRPr="00857FD0" w:rsidRDefault="00F26A81" w:rsidP="00F26A81">
      <w:pPr>
        <w:pStyle w:val="Corpodeltesto"/>
        <w:tabs>
          <w:tab w:val="left" w:pos="426"/>
          <w:tab w:val="left" w:pos="1985"/>
        </w:tabs>
        <w:spacing w:after="0"/>
        <w:jc w:val="both"/>
        <w:rPr>
          <w:rFonts w:ascii="Verdana" w:hAnsi="Verdana"/>
          <w:sz w:val="20"/>
          <w:szCs w:val="20"/>
        </w:rPr>
      </w:pPr>
    </w:p>
    <w:p w:rsidR="00F26A81" w:rsidRPr="00857FD0" w:rsidRDefault="00F26A81" w:rsidP="00F26A81">
      <w:pPr>
        <w:spacing w:before="120"/>
        <w:ind w:left="426" w:hanging="426"/>
        <w:jc w:val="both"/>
        <w:rPr>
          <w:rFonts w:ascii="Verdana" w:hAnsi="Verdana" w:cs="Arial"/>
          <w:b/>
          <w:sz w:val="20"/>
          <w:szCs w:val="20"/>
        </w:rPr>
      </w:pPr>
      <w:r w:rsidRPr="00857FD0">
        <w:rPr>
          <w:rFonts w:ascii="Verdana" w:hAnsi="Verdana"/>
          <w:sz w:val="20"/>
          <w:szCs w:val="20"/>
        </w:rPr>
        <w:t>3.</w:t>
      </w:r>
      <w:r w:rsidRPr="00857FD0">
        <w:rPr>
          <w:rFonts w:ascii="Verdana" w:hAnsi="Verdana"/>
          <w:sz w:val="20"/>
          <w:szCs w:val="20"/>
        </w:rPr>
        <w:tab/>
        <w:t xml:space="preserve">Dichiarazione </w:t>
      </w:r>
      <w:r w:rsidRPr="00857FD0">
        <w:rPr>
          <w:rFonts w:ascii="Verdana" w:hAnsi="Verdana" w:cs="Tahoma"/>
          <w:sz w:val="20"/>
        </w:rPr>
        <w:t xml:space="preserve">La ditta dovrà inoltre dimostrare la propria capacità tecnica ed organizzativa mediante la </w:t>
      </w:r>
      <w:r w:rsidRPr="00857FD0">
        <w:rPr>
          <w:rFonts w:ascii="Verdana" w:hAnsi="Verdana" w:cs="Arial"/>
          <w:sz w:val="20"/>
          <w:szCs w:val="20"/>
        </w:rPr>
        <w:t xml:space="preserve">Dichiarazione sostitutiva sottoscritta dal legale rappresentante (resa ai sensi del D.P.R. 445/2000), </w:t>
      </w:r>
      <w:r w:rsidRPr="00857FD0">
        <w:rPr>
          <w:rFonts w:ascii="Verdana" w:hAnsi="Verdana"/>
          <w:sz w:val="20"/>
          <w:szCs w:val="20"/>
        </w:rPr>
        <w:t>concernente la capacità tecnica,</w:t>
      </w:r>
      <w:r w:rsidRPr="00857FD0">
        <w:rPr>
          <w:rFonts w:ascii="Verdana" w:hAnsi="Verdana" w:cs="Arial"/>
          <w:sz w:val="20"/>
          <w:szCs w:val="20"/>
        </w:rPr>
        <w:t xml:space="preserve"> attestante di aver eseguito negli ultimi tre esercizi finanziari approvati almeno un servizio analogo a quello oggetto della presente gara svolto </w:t>
      </w:r>
      <w:r w:rsidRPr="00857FD0">
        <w:rPr>
          <w:rFonts w:ascii="Verdana" w:hAnsi="Verdana"/>
          <w:sz w:val="20"/>
          <w:szCs w:val="20"/>
        </w:rPr>
        <w:t xml:space="preserve">presso aziende ospedaliere (pubbliche o private) o Sanitarie Locali </w:t>
      </w:r>
      <w:r w:rsidRPr="00857FD0">
        <w:rPr>
          <w:rFonts w:ascii="Verdana" w:hAnsi="Verdana" w:cs="Arial"/>
          <w:sz w:val="20"/>
          <w:szCs w:val="20"/>
        </w:rPr>
        <w:t xml:space="preserve">per un importo complessivo pari o superiore ad </w:t>
      </w:r>
      <w:r w:rsidRPr="00857FD0">
        <w:rPr>
          <w:rFonts w:ascii="Verdana" w:hAnsi="Verdana" w:cs="Arial"/>
          <w:b/>
          <w:sz w:val="20"/>
          <w:szCs w:val="20"/>
        </w:rPr>
        <w:t xml:space="preserve">Euro </w:t>
      </w:r>
      <w:r w:rsidR="009A36B8">
        <w:rPr>
          <w:rFonts w:ascii="Verdana" w:hAnsi="Verdana" w:cs="Arial"/>
          <w:b/>
          <w:sz w:val="20"/>
          <w:szCs w:val="20"/>
        </w:rPr>
        <w:t>6</w:t>
      </w:r>
      <w:r w:rsidRPr="00857FD0">
        <w:rPr>
          <w:rFonts w:ascii="Verdana" w:hAnsi="Verdana" w:cs="Arial"/>
          <w:b/>
          <w:sz w:val="20"/>
          <w:szCs w:val="20"/>
        </w:rPr>
        <w:t>.</w:t>
      </w:r>
      <w:r w:rsidR="009A36B8">
        <w:rPr>
          <w:rFonts w:ascii="Verdana" w:hAnsi="Verdana" w:cs="Arial"/>
          <w:b/>
          <w:sz w:val="20"/>
          <w:szCs w:val="20"/>
        </w:rPr>
        <w:t>0</w:t>
      </w:r>
      <w:r w:rsidRPr="00857FD0">
        <w:rPr>
          <w:rFonts w:ascii="Verdana" w:hAnsi="Verdana" w:cs="Arial"/>
          <w:b/>
          <w:sz w:val="20"/>
          <w:szCs w:val="20"/>
        </w:rPr>
        <w:t>00.000</w:t>
      </w:r>
      <w:r w:rsidRPr="00857FD0">
        <w:rPr>
          <w:rFonts w:ascii="Verdana" w:hAnsi="Verdana" w:cs="Arial"/>
          <w:sz w:val="20"/>
          <w:szCs w:val="20"/>
        </w:rPr>
        <w:t xml:space="preserve"> escluso IVA.</w:t>
      </w:r>
    </w:p>
    <w:p w:rsidR="007C119C" w:rsidRPr="00857FD0" w:rsidRDefault="00F26A81" w:rsidP="00F26A81">
      <w:pPr>
        <w:tabs>
          <w:tab w:val="left" w:pos="426"/>
        </w:tabs>
        <w:autoSpaceDE w:val="0"/>
        <w:autoSpaceDN w:val="0"/>
        <w:adjustRightInd w:val="0"/>
        <w:ind w:left="426" w:hanging="426"/>
        <w:jc w:val="both"/>
        <w:rPr>
          <w:rFonts w:ascii="Verdana" w:hAnsi="Verdana" w:cs="TimesNewRoman"/>
          <w:sz w:val="20"/>
          <w:szCs w:val="20"/>
        </w:rPr>
      </w:pPr>
      <w:r w:rsidRPr="00857FD0">
        <w:rPr>
          <w:rFonts w:ascii="Verdana" w:hAnsi="Verdana" w:cs="TimesNewRoman"/>
          <w:sz w:val="20"/>
          <w:szCs w:val="20"/>
        </w:rPr>
        <w:tab/>
      </w:r>
      <w:r w:rsidR="007C119C" w:rsidRPr="00857FD0">
        <w:rPr>
          <w:rFonts w:ascii="Verdana" w:hAnsi="Verdana" w:cs="TimesNewRoman"/>
          <w:sz w:val="20"/>
          <w:szCs w:val="20"/>
        </w:rPr>
        <w:t xml:space="preserve">I partecipanti devono altresì comprovare l’effettuazione per almeno due dei tre anni di un servizio di Disaster Recovery e Business Continuity per Enti Pubblici o Società Private per un valore </w:t>
      </w:r>
      <w:r w:rsidR="009B1077">
        <w:rPr>
          <w:rFonts w:ascii="Verdana" w:hAnsi="Verdana" w:cs="TimesNewRoman"/>
          <w:sz w:val="20"/>
          <w:szCs w:val="20"/>
        </w:rPr>
        <w:t xml:space="preserve">complessivo </w:t>
      </w:r>
      <w:r w:rsidR="007C119C" w:rsidRPr="00857FD0">
        <w:rPr>
          <w:rFonts w:ascii="Verdana" w:hAnsi="Verdana" w:cs="TimesNewRoman"/>
          <w:sz w:val="20"/>
          <w:szCs w:val="20"/>
        </w:rPr>
        <w:t xml:space="preserve">pari ad euro </w:t>
      </w:r>
      <w:r w:rsidR="007C119C" w:rsidRPr="00857FD0">
        <w:rPr>
          <w:rFonts w:ascii="Verdana" w:hAnsi="Verdana" w:cs="TimesNewRoman"/>
          <w:b/>
          <w:sz w:val="20"/>
          <w:szCs w:val="20"/>
        </w:rPr>
        <w:t>3.900.000</w:t>
      </w:r>
      <w:r w:rsidR="007C119C" w:rsidRPr="00857FD0">
        <w:rPr>
          <w:rFonts w:ascii="Verdana" w:hAnsi="Verdana" w:cs="TimesNewRoman"/>
          <w:sz w:val="20"/>
          <w:szCs w:val="20"/>
        </w:rPr>
        <w:t xml:space="preserve"> </w:t>
      </w:r>
      <w:r w:rsidR="007C119C" w:rsidRPr="00857FD0">
        <w:rPr>
          <w:rFonts w:ascii="Verdana" w:hAnsi="Verdana" w:cs="Arial"/>
          <w:sz w:val="20"/>
          <w:szCs w:val="20"/>
        </w:rPr>
        <w:t>escluso IVA</w:t>
      </w:r>
    </w:p>
    <w:p w:rsidR="00F26A81" w:rsidRPr="001C24CA" w:rsidRDefault="007C119C" w:rsidP="00F26A81">
      <w:pPr>
        <w:tabs>
          <w:tab w:val="left" w:pos="426"/>
        </w:tabs>
        <w:autoSpaceDE w:val="0"/>
        <w:autoSpaceDN w:val="0"/>
        <w:adjustRightInd w:val="0"/>
        <w:ind w:left="426" w:hanging="426"/>
        <w:jc w:val="both"/>
        <w:rPr>
          <w:rFonts w:ascii="Verdana" w:hAnsi="Verdana" w:cs="TimesNewRoman"/>
          <w:sz w:val="20"/>
          <w:szCs w:val="20"/>
        </w:rPr>
      </w:pPr>
      <w:r w:rsidRPr="00857FD0">
        <w:rPr>
          <w:rFonts w:ascii="Verdana" w:hAnsi="Verdana" w:cs="TimesNewRoman"/>
          <w:sz w:val="20"/>
          <w:szCs w:val="20"/>
        </w:rPr>
        <w:lastRenderedPageBreak/>
        <w:tab/>
      </w:r>
      <w:r w:rsidR="00F26A81" w:rsidRPr="00857FD0">
        <w:rPr>
          <w:rFonts w:ascii="Verdana" w:hAnsi="Verdana" w:cs="TimesNewRoman"/>
          <w:sz w:val="20"/>
          <w:szCs w:val="20"/>
        </w:rPr>
        <w:t xml:space="preserve">L'elenco </w:t>
      </w:r>
      <w:r w:rsidR="00F26A81" w:rsidRPr="00857FD0">
        <w:rPr>
          <w:rFonts w:ascii="Verdana" w:hAnsi="Verdana"/>
          <w:sz w:val="20"/>
          <w:szCs w:val="20"/>
        </w:rPr>
        <w:t>con il rispettivo importo, data e destinatario</w:t>
      </w:r>
      <w:r w:rsidR="00F26A81" w:rsidRPr="00857FD0">
        <w:rPr>
          <w:rFonts w:ascii="Verdana" w:hAnsi="Verdana" w:cs="TimesNewRoman"/>
          <w:sz w:val="20"/>
          <w:szCs w:val="20"/>
        </w:rPr>
        <w:t xml:space="preserve"> dovrà distinguere i destinatari tra amministrazioni o enti pubblici e Privati. In caso di raggruppamento di imprese (da costituire o già costituito), l'elenco deve essere presentato da tutti i soggetti del raggruppamento. Tale requisito è comprovato </w:t>
      </w:r>
      <w:r w:rsidR="00F26A81" w:rsidRPr="00857FD0">
        <w:rPr>
          <w:rFonts w:ascii="Verdana" w:hAnsi="Verdana"/>
          <w:sz w:val="20"/>
          <w:szCs w:val="20"/>
        </w:rPr>
        <w:t>con certificati rilasciati o vistati dalle Amministrazioni o Enti stessi o Privati o in mancanza dagli stessi concorrenti.</w:t>
      </w:r>
    </w:p>
    <w:p w:rsidR="00F26A81" w:rsidRDefault="00F26A81" w:rsidP="00F26A81">
      <w:pPr>
        <w:ind w:left="426"/>
        <w:jc w:val="both"/>
        <w:rPr>
          <w:rFonts w:ascii="Verdana" w:hAnsi="Verdana" w:cs="TimesNewRoman,Bold"/>
          <w:b/>
          <w:bCs/>
          <w:sz w:val="20"/>
          <w:szCs w:val="20"/>
        </w:rPr>
      </w:pPr>
    </w:p>
    <w:p w:rsidR="00F26A81" w:rsidRDefault="00F26A81" w:rsidP="00F26A81">
      <w:pPr>
        <w:tabs>
          <w:tab w:val="left" w:pos="426"/>
        </w:tabs>
        <w:autoSpaceDE w:val="0"/>
        <w:autoSpaceDN w:val="0"/>
        <w:adjustRightInd w:val="0"/>
        <w:ind w:left="426" w:hanging="426"/>
        <w:jc w:val="both"/>
        <w:rPr>
          <w:rFonts w:ascii="Verdana" w:hAnsi="Verdana" w:cs="TimesNewRoman,Bold"/>
          <w:bCs/>
          <w:sz w:val="20"/>
          <w:szCs w:val="20"/>
        </w:rPr>
      </w:pPr>
      <w:r w:rsidRPr="001C24CA">
        <w:rPr>
          <w:rFonts w:ascii="Verdana" w:hAnsi="Verdana" w:cs="TimesNewRoman,Bold"/>
          <w:bCs/>
          <w:sz w:val="20"/>
          <w:szCs w:val="20"/>
        </w:rPr>
        <w:t>4</w:t>
      </w:r>
      <w:r>
        <w:rPr>
          <w:rFonts w:ascii="Verdana" w:hAnsi="Verdana" w:cs="TimesNewRoman,Bold"/>
          <w:bCs/>
          <w:sz w:val="20"/>
          <w:szCs w:val="20"/>
        </w:rPr>
        <w:t>.</w:t>
      </w:r>
      <w:r w:rsidRPr="001C24CA">
        <w:rPr>
          <w:rFonts w:ascii="Verdana" w:hAnsi="Verdana" w:cs="TimesNewRoman,Bold"/>
          <w:bCs/>
          <w:sz w:val="20"/>
          <w:szCs w:val="20"/>
        </w:rPr>
        <w:t xml:space="preserve"> </w:t>
      </w:r>
      <w:r>
        <w:rPr>
          <w:rFonts w:ascii="Verdana" w:hAnsi="Verdana" w:cs="TimesNewRoman,Bold"/>
          <w:bCs/>
          <w:sz w:val="20"/>
          <w:szCs w:val="20"/>
        </w:rPr>
        <w:tab/>
      </w:r>
      <w:r w:rsidRPr="00A15716">
        <w:rPr>
          <w:rFonts w:ascii="Verdana" w:hAnsi="Verdana" w:cs="TimesNewRoman,Bold"/>
          <w:bCs/>
          <w:sz w:val="20"/>
          <w:szCs w:val="20"/>
        </w:rPr>
        <w:t>Dichiarazione attestante il possesso della conformità alle norme europee serie UNI EN ISO 9001:2000 per</w:t>
      </w:r>
      <w:r>
        <w:rPr>
          <w:rFonts w:ascii="Verdana" w:hAnsi="Verdana" w:cs="TimesNewRoman,Bold"/>
          <w:bCs/>
          <w:sz w:val="20"/>
          <w:szCs w:val="20"/>
        </w:rPr>
        <w:t xml:space="preserve"> attività inerenti l’oggetto della presente gara</w:t>
      </w:r>
      <w:r w:rsidRPr="001C24CA">
        <w:rPr>
          <w:rFonts w:ascii="Verdana" w:hAnsi="Verdana" w:cs="TimesNewRoman,Bold"/>
          <w:bCs/>
          <w:sz w:val="20"/>
          <w:szCs w:val="20"/>
        </w:rPr>
        <w:t>. La dichiarazione dovrà essere corredata da copie fotostatiche di documenti e/o atti comprovanti il suo possesso. In caso di raggruppamento temporaneo di imprese</w:t>
      </w:r>
      <w:r>
        <w:rPr>
          <w:rFonts w:ascii="Verdana" w:hAnsi="Verdana" w:cs="TimesNewRoman,Bold"/>
          <w:bCs/>
          <w:sz w:val="20"/>
          <w:szCs w:val="20"/>
        </w:rPr>
        <w:t xml:space="preserve"> </w:t>
      </w:r>
      <w:r w:rsidRPr="001C24CA">
        <w:rPr>
          <w:rFonts w:ascii="Verdana" w:hAnsi="Verdana" w:cs="TimesNewRoman,Bold"/>
          <w:bCs/>
          <w:sz w:val="20"/>
          <w:szCs w:val="20"/>
        </w:rPr>
        <w:t>(da costituire o già costituito), la dichiarazione va resa da parte di tutte le imprese che partecipano al raggruppamento stesso.</w:t>
      </w:r>
    </w:p>
    <w:p w:rsidR="00F26A81" w:rsidRDefault="00F26A81" w:rsidP="00F26A81">
      <w:pPr>
        <w:tabs>
          <w:tab w:val="left" w:pos="426"/>
        </w:tabs>
        <w:autoSpaceDE w:val="0"/>
        <w:autoSpaceDN w:val="0"/>
        <w:adjustRightInd w:val="0"/>
        <w:ind w:left="426" w:hanging="426"/>
        <w:jc w:val="both"/>
        <w:rPr>
          <w:rFonts w:ascii="Verdana" w:hAnsi="Verdana" w:cs="TimesNewRoman,Bold"/>
          <w:bCs/>
          <w:sz w:val="20"/>
          <w:szCs w:val="20"/>
        </w:rPr>
      </w:pPr>
    </w:p>
    <w:p w:rsidR="00F26A81" w:rsidRPr="001C24CA" w:rsidRDefault="00F26A81" w:rsidP="00F26A81">
      <w:pPr>
        <w:tabs>
          <w:tab w:val="left" w:pos="0"/>
        </w:tabs>
        <w:autoSpaceDE w:val="0"/>
        <w:autoSpaceDN w:val="0"/>
        <w:adjustRightInd w:val="0"/>
        <w:jc w:val="both"/>
        <w:rPr>
          <w:rFonts w:ascii="Verdana" w:hAnsi="Verdana" w:cs="TimesNewRoman,Bold"/>
          <w:b/>
          <w:bCs/>
          <w:sz w:val="20"/>
          <w:szCs w:val="20"/>
        </w:rPr>
      </w:pPr>
      <w:r w:rsidRPr="001C24CA">
        <w:rPr>
          <w:rFonts w:ascii="Verdana" w:hAnsi="Verdana" w:cs="TimesNewRoman,Bold"/>
          <w:b/>
          <w:bCs/>
          <w:sz w:val="20"/>
          <w:szCs w:val="20"/>
        </w:rPr>
        <w:t>L'assenza dei requisiti di cui alle suddette dichiarazioni 1, 2, 3</w:t>
      </w:r>
      <w:r>
        <w:rPr>
          <w:rFonts w:ascii="Verdana" w:hAnsi="Verdana" w:cs="TimesNewRoman,Bold"/>
          <w:b/>
          <w:bCs/>
          <w:sz w:val="20"/>
          <w:szCs w:val="20"/>
        </w:rPr>
        <w:t xml:space="preserve"> e 4</w:t>
      </w:r>
      <w:r w:rsidRPr="001C24CA">
        <w:rPr>
          <w:rFonts w:ascii="Verdana" w:hAnsi="Verdana" w:cs="TimesNewRoman,Bold"/>
          <w:b/>
          <w:bCs/>
          <w:sz w:val="20"/>
          <w:szCs w:val="20"/>
        </w:rPr>
        <w:t xml:space="preserve"> determina la non ammissibilità della domanda di partecipazione alla gara.</w:t>
      </w:r>
    </w:p>
    <w:p w:rsidR="00F26A81" w:rsidRPr="001C24CA" w:rsidRDefault="00F26A81" w:rsidP="00F26A81">
      <w:pPr>
        <w:pStyle w:val="Rientrocorpodeltesto2"/>
        <w:tabs>
          <w:tab w:val="left" w:pos="426"/>
        </w:tabs>
        <w:spacing w:after="0" w:line="240" w:lineRule="auto"/>
        <w:ind w:left="0"/>
        <w:jc w:val="both"/>
        <w:rPr>
          <w:rFonts w:ascii="Verdana" w:hAnsi="Verdana"/>
          <w:snapToGrid w:val="0"/>
        </w:rPr>
      </w:pPr>
    </w:p>
    <w:p w:rsidR="00F26A81" w:rsidRPr="001C24CA" w:rsidRDefault="00F26A81" w:rsidP="00F26A81">
      <w:pPr>
        <w:pStyle w:val="Rientrocorpodeltesto2"/>
        <w:tabs>
          <w:tab w:val="left" w:pos="426"/>
        </w:tabs>
        <w:spacing w:after="0" w:line="240" w:lineRule="auto"/>
        <w:ind w:left="426" w:hanging="426"/>
        <w:jc w:val="both"/>
        <w:rPr>
          <w:rFonts w:ascii="Verdana" w:hAnsi="Verdana"/>
        </w:rPr>
      </w:pPr>
      <w:r w:rsidRPr="001C24CA">
        <w:rPr>
          <w:rFonts w:ascii="Verdana" w:hAnsi="Verdana"/>
          <w:snapToGrid w:val="0"/>
        </w:rPr>
        <w:t>5</w:t>
      </w:r>
      <w:r>
        <w:rPr>
          <w:rFonts w:ascii="Verdana" w:hAnsi="Verdana"/>
          <w:snapToGrid w:val="0"/>
        </w:rPr>
        <w:t>.</w:t>
      </w:r>
      <w:r>
        <w:rPr>
          <w:rFonts w:ascii="Verdana" w:hAnsi="Verdana"/>
          <w:snapToGrid w:val="0"/>
        </w:rPr>
        <w:tab/>
      </w:r>
      <w:r w:rsidRPr="001C24CA">
        <w:rPr>
          <w:rFonts w:ascii="Verdana" w:hAnsi="Verdana"/>
          <w:snapToGrid w:val="0"/>
        </w:rPr>
        <w:t>Documento probante la costituzione del deposito c</w:t>
      </w:r>
      <w:r>
        <w:rPr>
          <w:rFonts w:ascii="Verdana" w:hAnsi="Verdana"/>
          <w:snapToGrid w:val="0"/>
        </w:rPr>
        <w:t>auzionale provvisorio, pari al 1</w:t>
      </w:r>
      <w:r w:rsidRPr="001C24CA">
        <w:rPr>
          <w:rFonts w:ascii="Verdana" w:hAnsi="Verdana"/>
          <w:snapToGrid w:val="0"/>
        </w:rPr>
        <w:t xml:space="preserve">% </w:t>
      </w:r>
      <w:r>
        <w:rPr>
          <w:rFonts w:ascii="Verdana" w:hAnsi="Verdana"/>
          <w:snapToGrid w:val="0"/>
        </w:rPr>
        <w:t xml:space="preserve">(per il possesso della certificazione ISO)  </w:t>
      </w:r>
      <w:r w:rsidRPr="001C24CA">
        <w:rPr>
          <w:rFonts w:ascii="Verdana" w:hAnsi="Verdana"/>
          <w:snapToGrid w:val="0"/>
        </w:rPr>
        <w:t xml:space="preserve">dell'importo del prezzo </w:t>
      </w:r>
      <w:r>
        <w:rPr>
          <w:rFonts w:ascii="Verdana" w:hAnsi="Verdana"/>
          <w:snapToGrid w:val="0"/>
        </w:rPr>
        <w:t xml:space="preserve">a </w:t>
      </w:r>
      <w:r w:rsidRPr="001C24CA">
        <w:rPr>
          <w:rFonts w:ascii="Verdana" w:hAnsi="Verdana"/>
          <w:snapToGrid w:val="0"/>
        </w:rPr>
        <w:t xml:space="preserve">base </w:t>
      </w:r>
      <w:r>
        <w:rPr>
          <w:rFonts w:ascii="Verdana" w:hAnsi="Verdana"/>
          <w:snapToGrid w:val="0"/>
        </w:rPr>
        <w:t xml:space="preserve">d’asta </w:t>
      </w:r>
      <w:r w:rsidRPr="001C24CA">
        <w:rPr>
          <w:rFonts w:ascii="Verdana" w:hAnsi="Verdana"/>
          <w:snapToGrid w:val="0"/>
        </w:rPr>
        <w:t>indicato nel bando</w:t>
      </w:r>
      <w:r w:rsidRPr="001C24CA">
        <w:rPr>
          <w:rFonts w:ascii="Verdana" w:hAnsi="Verdana"/>
          <w:i/>
          <w:snapToGrid w:val="0"/>
        </w:rPr>
        <w:t xml:space="preserve">, </w:t>
      </w:r>
      <w:r w:rsidRPr="001C24CA">
        <w:rPr>
          <w:rFonts w:ascii="Verdana" w:hAnsi="Verdana"/>
          <w:snapToGrid w:val="0"/>
        </w:rPr>
        <w:t xml:space="preserve">in una delle forme indicate </w:t>
      </w:r>
      <w:r w:rsidRPr="001C24CA">
        <w:rPr>
          <w:rFonts w:ascii="Verdana" w:hAnsi="Verdana"/>
        </w:rPr>
        <w:t>dall’art. 75 del D.Lgs 163/06. Tale deposito cauzionale è destinato a coprire l'eventuale danno derivante dalla mancata sottoscrizione del contratto per volontà dell'aggiudicatario e sarà svincolato automaticamente al momento della sottoscrizione del contratto medesimo da parte dell'aggiudicatario. La fideiussione, attraverso la quale può essere costituita detta cauzione provvisoria, dovrà prevedere espressamente:</w:t>
      </w:r>
    </w:p>
    <w:p w:rsidR="00F26A81" w:rsidRPr="001C24CA" w:rsidRDefault="00F26A81" w:rsidP="00F26A81">
      <w:pPr>
        <w:numPr>
          <w:ilvl w:val="0"/>
          <w:numId w:val="33"/>
        </w:numPr>
        <w:tabs>
          <w:tab w:val="left" w:pos="993"/>
        </w:tabs>
        <w:spacing w:line="160" w:lineRule="atLeast"/>
        <w:ind w:left="993" w:hanging="567"/>
        <w:jc w:val="both"/>
        <w:rPr>
          <w:rFonts w:ascii="Verdana" w:hAnsi="Verdana"/>
          <w:sz w:val="20"/>
          <w:szCs w:val="20"/>
        </w:rPr>
      </w:pPr>
      <w:r w:rsidRPr="001C24CA">
        <w:rPr>
          <w:rFonts w:ascii="Verdana" w:hAnsi="Verdana"/>
          <w:sz w:val="20"/>
          <w:szCs w:val="20"/>
        </w:rPr>
        <w:t>la rinuncia al beneficio della preventiva escussione del debitore principale e la sua operatività entro 15 giorni a semplice richiesta della stazione appaltante;</w:t>
      </w:r>
    </w:p>
    <w:p w:rsidR="00F26A81" w:rsidRPr="001C24CA" w:rsidRDefault="00F26A81" w:rsidP="00F26A81">
      <w:pPr>
        <w:numPr>
          <w:ilvl w:val="0"/>
          <w:numId w:val="33"/>
        </w:numPr>
        <w:tabs>
          <w:tab w:val="left" w:pos="993"/>
        </w:tabs>
        <w:spacing w:line="160" w:lineRule="atLeast"/>
        <w:ind w:left="993" w:hanging="567"/>
        <w:jc w:val="both"/>
        <w:rPr>
          <w:rFonts w:ascii="Verdana" w:hAnsi="Verdana"/>
          <w:sz w:val="20"/>
          <w:szCs w:val="20"/>
        </w:rPr>
      </w:pPr>
      <w:r w:rsidRPr="001C24CA">
        <w:rPr>
          <w:rFonts w:ascii="Verdana" w:hAnsi="Verdana"/>
          <w:sz w:val="20"/>
          <w:szCs w:val="20"/>
        </w:rPr>
        <w:t>una validità di almeno 180 giorni dalla data di presentazione dell'offerta;</w:t>
      </w:r>
    </w:p>
    <w:p w:rsidR="00F26A81" w:rsidRDefault="00F26A81" w:rsidP="00F26A81">
      <w:pPr>
        <w:pStyle w:val="p13"/>
        <w:numPr>
          <w:ilvl w:val="0"/>
          <w:numId w:val="33"/>
        </w:numPr>
        <w:tabs>
          <w:tab w:val="clear" w:pos="320"/>
          <w:tab w:val="left" w:pos="993"/>
        </w:tabs>
        <w:suppressAutoHyphens/>
        <w:spacing w:line="240" w:lineRule="auto"/>
        <w:ind w:left="993" w:hanging="567"/>
        <w:rPr>
          <w:rFonts w:ascii="Verdana" w:hAnsi="Verdana"/>
          <w:sz w:val="20"/>
        </w:rPr>
      </w:pPr>
      <w:r w:rsidRPr="001C24CA">
        <w:rPr>
          <w:rFonts w:ascii="Verdana" w:hAnsi="Verdana"/>
          <w:sz w:val="20"/>
        </w:rPr>
        <w:t>l'impegno del fideiussore a rinnovare la garanzia per pari periodo, nel caso in cui al momento della sua scadenza non sia ancora intervenuta l’aggiudicazione;</w:t>
      </w:r>
    </w:p>
    <w:p w:rsidR="00F26A81" w:rsidRPr="0041504D" w:rsidRDefault="00F26A81" w:rsidP="00F26A81">
      <w:pPr>
        <w:pStyle w:val="p13"/>
        <w:numPr>
          <w:ilvl w:val="0"/>
          <w:numId w:val="33"/>
        </w:numPr>
        <w:tabs>
          <w:tab w:val="clear" w:pos="320"/>
          <w:tab w:val="left" w:pos="993"/>
        </w:tabs>
        <w:suppressAutoHyphens/>
        <w:spacing w:line="240" w:lineRule="auto"/>
        <w:ind w:left="993" w:hanging="567"/>
        <w:rPr>
          <w:rFonts w:ascii="Verdana" w:hAnsi="Verdana"/>
          <w:sz w:val="20"/>
        </w:rPr>
      </w:pPr>
      <w:r w:rsidRPr="0041504D">
        <w:rPr>
          <w:rFonts w:ascii="Verdana" w:hAnsi="Verdana"/>
          <w:sz w:val="20"/>
        </w:rPr>
        <w:t>La fideiussione di cui sopra in caso di raggruppamento di ditte, presentata dalla mandataria in nome e per conto di tutte le mandanti partecipanti.</w:t>
      </w:r>
    </w:p>
    <w:p w:rsidR="00F26A81" w:rsidRDefault="00F26A81" w:rsidP="00F26A81">
      <w:pPr>
        <w:pStyle w:val="p13"/>
        <w:tabs>
          <w:tab w:val="clear" w:pos="320"/>
        </w:tabs>
        <w:suppressAutoHyphens/>
        <w:spacing w:line="240" w:lineRule="auto"/>
        <w:ind w:left="426" w:hanging="426"/>
        <w:rPr>
          <w:rFonts w:ascii="Verdana" w:hAnsi="Verdana"/>
          <w:b/>
          <w:sz w:val="20"/>
        </w:rPr>
      </w:pPr>
    </w:p>
    <w:p w:rsidR="00F26A81" w:rsidRDefault="00F26A81" w:rsidP="00F26A81">
      <w:pPr>
        <w:pStyle w:val="p13"/>
        <w:tabs>
          <w:tab w:val="clear" w:pos="320"/>
          <w:tab w:val="left" w:pos="360"/>
        </w:tabs>
        <w:suppressAutoHyphens/>
        <w:spacing w:line="240" w:lineRule="auto"/>
        <w:ind w:left="426" w:firstLine="0"/>
        <w:rPr>
          <w:rFonts w:ascii="Verdana" w:hAnsi="Verdana"/>
          <w:sz w:val="20"/>
        </w:rPr>
      </w:pPr>
      <w:r w:rsidRPr="001C24CA">
        <w:rPr>
          <w:rFonts w:ascii="Verdana" w:hAnsi="Verdana"/>
          <w:sz w:val="20"/>
        </w:rPr>
        <w:t>Ai concorrenti risultanti aggiudicatari, la restituzione avverrà dopo la costituzione del deposito cauzionale definitivo.</w:t>
      </w:r>
    </w:p>
    <w:p w:rsidR="00F26A81" w:rsidRPr="00C86E0D" w:rsidRDefault="00F26A81" w:rsidP="00F26A81">
      <w:pPr>
        <w:pStyle w:val="p13"/>
        <w:tabs>
          <w:tab w:val="clear" w:pos="320"/>
          <w:tab w:val="left" w:pos="360"/>
        </w:tabs>
        <w:suppressAutoHyphens/>
        <w:spacing w:line="240" w:lineRule="auto"/>
        <w:ind w:left="426" w:firstLine="0"/>
        <w:rPr>
          <w:rFonts w:ascii="Verdana" w:hAnsi="Verdana"/>
          <w:sz w:val="20"/>
        </w:rPr>
      </w:pPr>
    </w:p>
    <w:p w:rsidR="00F26A81" w:rsidRPr="00C536BF" w:rsidRDefault="00F26A81" w:rsidP="00F26A81">
      <w:pPr>
        <w:pStyle w:val="p13"/>
        <w:tabs>
          <w:tab w:val="clear" w:pos="320"/>
          <w:tab w:val="left" w:pos="426"/>
        </w:tabs>
        <w:suppressAutoHyphens/>
        <w:spacing w:line="240" w:lineRule="auto"/>
        <w:ind w:left="426" w:hanging="426"/>
        <w:rPr>
          <w:rFonts w:ascii="Verdana" w:hAnsi="Verdana"/>
          <w:sz w:val="20"/>
        </w:rPr>
      </w:pPr>
      <w:r>
        <w:rPr>
          <w:rFonts w:ascii="Verdana" w:hAnsi="Verdana"/>
          <w:bCs/>
          <w:iCs/>
          <w:sz w:val="20"/>
        </w:rPr>
        <w:t>6.</w:t>
      </w:r>
      <w:r w:rsidRPr="001C24CA">
        <w:rPr>
          <w:rFonts w:ascii="Verdana" w:hAnsi="Verdana"/>
          <w:bCs/>
          <w:iCs/>
          <w:sz w:val="20"/>
        </w:rPr>
        <w:t xml:space="preserve"> </w:t>
      </w:r>
      <w:r>
        <w:rPr>
          <w:rFonts w:ascii="Verdana" w:hAnsi="Verdana"/>
          <w:bCs/>
          <w:iCs/>
          <w:sz w:val="20"/>
        </w:rPr>
        <w:tab/>
        <w:t>La mancata presentazione di detta garanzia o dell</w:t>
      </w:r>
      <w:r w:rsidRPr="0041504D">
        <w:rPr>
          <w:rFonts w:ascii="Verdana" w:hAnsi="Verdana"/>
          <w:sz w:val="20"/>
        </w:rPr>
        <w:t>'impegno di un fideiussore, a rilasciare garanzia definitiva per l’esecuzione del contratto qualora  l’offerente risultasse aggiudicatario,</w:t>
      </w:r>
      <w:r w:rsidRPr="0041504D">
        <w:rPr>
          <w:rFonts w:ascii="Verdana" w:hAnsi="Verdana"/>
          <w:b/>
          <w:sz w:val="20"/>
        </w:rPr>
        <w:t xml:space="preserve"> </w:t>
      </w:r>
      <w:r w:rsidRPr="00C536BF">
        <w:rPr>
          <w:rFonts w:ascii="Verdana" w:hAnsi="Verdana"/>
          <w:sz w:val="20"/>
        </w:rPr>
        <w:t>comporta l’esclusione dalla gara.</w:t>
      </w:r>
    </w:p>
    <w:p w:rsidR="00F26A81" w:rsidRDefault="00F26A81" w:rsidP="00F26A81">
      <w:pPr>
        <w:pStyle w:val="p13"/>
        <w:tabs>
          <w:tab w:val="clear" w:pos="320"/>
          <w:tab w:val="left" w:pos="426"/>
        </w:tabs>
        <w:suppressAutoHyphens/>
        <w:spacing w:line="240" w:lineRule="auto"/>
        <w:ind w:left="426" w:hanging="426"/>
        <w:rPr>
          <w:rFonts w:ascii="Verdana" w:hAnsi="Verdana"/>
          <w:b/>
          <w:sz w:val="20"/>
        </w:rPr>
      </w:pPr>
    </w:p>
    <w:p w:rsidR="00F26A81" w:rsidRPr="00DD4704" w:rsidRDefault="00F26A81" w:rsidP="00F26A81">
      <w:pPr>
        <w:pStyle w:val="p13"/>
        <w:tabs>
          <w:tab w:val="clear" w:pos="320"/>
          <w:tab w:val="left" w:pos="426"/>
        </w:tabs>
        <w:suppressAutoHyphens/>
        <w:spacing w:line="240" w:lineRule="auto"/>
        <w:ind w:left="426" w:hanging="426"/>
        <w:rPr>
          <w:rFonts w:ascii="Verdana" w:hAnsi="Verdana"/>
          <w:sz w:val="20"/>
        </w:rPr>
      </w:pPr>
      <w:r w:rsidRPr="00DD4704">
        <w:rPr>
          <w:rFonts w:ascii="Verdana" w:hAnsi="Verdana"/>
          <w:sz w:val="20"/>
        </w:rPr>
        <w:t>7.</w:t>
      </w:r>
      <w:r w:rsidRPr="00DD4704">
        <w:rPr>
          <w:rFonts w:ascii="Verdana" w:hAnsi="Verdana"/>
          <w:b/>
          <w:sz w:val="20"/>
        </w:rPr>
        <w:tab/>
      </w:r>
      <w:r w:rsidRPr="00DD4704">
        <w:rPr>
          <w:rFonts w:ascii="Verdana" w:hAnsi="Verdana"/>
          <w:bCs/>
          <w:iCs/>
          <w:sz w:val="20"/>
        </w:rPr>
        <w:t xml:space="preserve">Ricevuta Versamento contributo all’Autorità per la Vigilanza sui Contratti Pubblici di lavori servizi forniture </w:t>
      </w:r>
      <w:r w:rsidRPr="00DD4704">
        <w:rPr>
          <w:rFonts w:ascii="Verdana" w:hAnsi="Verdana"/>
          <w:sz w:val="20"/>
        </w:rPr>
        <w:t>secondo le istruzioni operative presenti sul sito “</w:t>
      </w:r>
      <w:r w:rsidRPr="00DD4704">
        <w:rPr>
          <w:rFonts w:ascii="Verdana" w:hAnsi="Verdana"/>
          <w:i/>
          <w:sz w:val="20"/>
        </w:rPr>
        <w:t xml:space="preserve">http//www.autoritalavoripubblici.it/riscossioni.html”, </w:t>
      </w:r>
      <w:r w:rsidRPr="00DD4704">
        <w:rPr>
          <w:rFonts w:ascii="Verdana" w:hAnsi="Verdana"/>
          <w:sz w:val="20"/>
        </w:rPr>
        <w:t>quale condizione di ammissibilità alla procedura di selezione del ed a pena di esclusione dalla stessa. Nel caso di RTI il versamento è unico e va effettuato dal capogruppo.</w:t>
      </w:r>
    </w:p>
    <w:p w:rsidR="00F26A81" w:rsidRDefault="00F26A81" w:rsidP="00F26A81">
      <w:pPr>
        <w:pStyle w:val="Titolo"/>
        <w:tabs>
          <w:tab w:val="num" w:pos="360"/>
        </w:tabs>
        <w:ind w:left="426" w:hanging="426"/>
        <w:jc w:val="both"/>
        <w:outlineLvl w:val="0"/>
        <w:rPr>
          <w:rFonts w:ascii="Verdana" w:hAnsi="Verdana"/>
          <w:b w:val="0"/>
          <w:sz w:val="20"/>
        </w:rPr>
      </w:pPr>
      <w:r w:rsidRPr="00DD4704">
        <w:rPr>
          <w:rFonts w:ascii="Verdana" w:hAnsi="Verdana"/>
          <w:b w:val="0"/>
          <w:sz w:val="20"/>
        </w:rPr>
        <w:tab/>
      </w:r>
      <w:r w:rsidRPr="00DD4704">
        <w:rPr>
          <w:rFonts w:ascii="Verdana" w:hAnsi="Verdana"/>
          <w:b w:val="0"/>
          <w:sz w:val="20"/>
        </w:rPr>
        <w:tab/>
        <w:t xml:space="preserve">La </w:t>
      </w:r>
      <w:r w:rsidRPr="00E40C1F">
        <w:rPr>
          <w:rFonts w:ascii="Verdana" w:hAnsi="Verdana"/>
          <w:b w:val="0"/>
          <w:sz w:val="20"/>
        </w:rPr>
        <w:t>mancata dimostrazione dell’avvenuto versamento</w:t>
      </w:r>
      <w:r w:rsidRPr="00DD4704">
        <w:rPr>
          <w:rFonts w:ascii="Verdana" w:hAnsi="Verdana"/>
          <w:b w:val="0"/>
          <w:sz w:val="20"/>
        </w:rPr>
        <w:t xml:space="preserve"> di tale somma è causa di esclusione dalla procedura di gara.</w:t>
      </w:r>
      <w:r w:rsidRPr="001C24CA">
        <w:rPr>
          <w:rFonts w:ascii="Verdana" w:hAnsi="Verdana"/>
          <w:b w:val="0"/>
          <w:sz w:val="20"/>
        </w:rPr>
        <w:t xml:space="preserve">  </w:t>
      </w:r>
    </w:p>
    <w:p w:rsidR="00F26A81" w:rsidRDefault="00F26A81" w:rsidP="00F26A81">
      <w:pPr>
        <w:pStyle w:val="Titolo"/>
        <w:ind w:firstLine="426"/>
        <w:jc w:val="both"/>
        <w:outlineLvl w:val="0"/>
        <w:rPr>
          <w:rFonts w:ascii="Verdana" w:hAnsi="Verdana"/>
          <w:b w:val="0"/>
          <w:i/>
          <w:sz w:val="20"/>
        </w:rPr>
      </w:pPr>
      <w:r w:rsidRPr="001C24CA">
        <w:rPr>
          <w:rFonts w:ascii="Verdana" w:hAnsi="Verdana"/>
          <w:i/>
          <w:sz w:val="20"/>
        </w:rPr>
        <w:t>Riferimento Codice CIG</w:t>
      </w:r>
      <w:r>
        <w:rPr>
          <w:rFonts w:ascii="Verdana" w:hAnsi="Verdana"/>
          <w:i/>
          <w:sz w:val="20"/>
        </w:rPr>
        <w:t xml:space="preserve"> </w:t>
      </w:r>
      <w:r w:rsidRPr="001C24CA">
        <w:rPr>
          <w:rFonts w:ascii="Verdana" w:hAnsi="Verdana"/>
          <w:i/>
          <w:sz w:val="20"/>
        </w:rPr>
        <w:t>:</w:t>
      </w:r>
      <w:r w:rsidR="00C07321">
        <w:rPr>
          <w:rFonts w:ascii="Verdana" w:hAnsi="Verdana"/>
          <w:i/>
          <w:sz w:val="20"/>
        </w:rPr>
        <w:t xml:space="preserve"> </w:t>
      </w:r>
      <w:r w:rsidR="00613795">
        <w:rPr>
          <w:rFonts w:ascii="Verdana" w:hAnsi="Verdana"/>
          <w:i/>
          <w:sz w:val="20"/>
        </w:rPr>
        <w:t>420759051B</w:t>
      </w:r>
    </w:p>
    <w:p w:rsidR="009A36B8" w:rsidRDefault="009A36B8" w:rsidP="009A36B8">
      <w:pPr>
        <w:pStyle w:val="Titolo"/>
        <w:ind w:firstLine="426"/>
        <w:jc w:val="both"/>
        <w:outlineLvl w:val="0"/>
        <w:rPr>
          <w:rFonts w:ascii="Verdana" w:hAnsi="Verdana"/>
          <w:b w:val="0"/>
          <w:i/>
          <w:sz w:val="20"/>
        </w:rPr>
      </w:pPr>
      <w:r w:rsidRPr="001C24CA">
        <w:rPr>
          <w:rFonts w:ascii="Verdana" w:hAnsi="Verdana"/>
          <w:i/>
          <w:sz w:val="20"/>
        </w:rPr>
        <w:t xml:space="preserve">Riferimento Codice </w:t>
      </w:r>
      <w:r>
        <w:rPr>
          <w:rFonts w:ascii="Verdana" w:hAnsi="Verdana"/>
          <w:i/>
          <w:sz w:val="20"/>
        </w:rPr>
        <w:t xml:space="preserve">CUP </w:t>
      </w:r>
      <w:r w:rsidRPr="001C24CA">
        <w:rPr>
          <w:rFonts w:ascii="Verdana" w:hAnsi="Verdana"/>
          <w:i/>
          <w:sz w:val="20"/>
        </w:rPr>
        <w:t>:</w:t>
      </w:r>
      <w:r w:rsidR="002B2A5B">
        <w:rPr>
          <w:rFonts w:ascii="Verdana" w:hAnsi="Verdana"/>
          <w:i/>
          <w:sz w:val="20"/>
        </w:rPr>
        <w:t xml:space="preserve"> </w:t>
      </w:r>
      <w:r w:rsidR="00296474">
        <w:rPr>
          <w:rFonts w:ascii="Verdana" w:hAnsi="Verdana"/>
          <w:i/>
          <w:sz w:val="20"/>
        </w:rPr>
        <w:t>F72G12000050002</w:t>
      </w:r>
    </w:p>
    <w:p w:rsidR="00F26A81" w:rsidRDefault="00F26A81" w:rsidP="00F26A81">
      <w:pPr>
        <w:pStyle w:val="Titolo"/>
        <w:ind w:firstLine="426"/>
        <w:jc w:val="both"/>
        <w:outlineLvl w:val="0"/>
        <w:rPr>
          <w:rFonts w:ascii="Verdana" w:hAnsi="Verdana"/>
          <w:b w:val="0"/>
          <w:i/>
          <w:sz w:val="20"/>
        </w:rPr>
      </w:pPr>
    </w:p>
    <w:p w:rsidR="00F26A81" w:rsidRDefault="00F26A81" w:rsidP="00F26A81">
      <w:pPr>
        <w:pStyle w:val="p13"/>
        <w:numPr>
          <w:ilvl w:val="0"/>
          <w:numId w:val="34"/>
        </w:numPr>
        <w:tabs>
          <w:tab w:val="clear" w:pos="320"/>
        </w:tabs>
        <w:suppressAutoHyphens/>
        <w:snapToGrid w:val="0"/>
        <w:ind w:left="426"/>
        <w:rPr>
          <w:rFonts w:ascii="Verdana" w:hAnsi="Verdana"/>
          <w:sz w:val="20"/>
        </w:rPr>
      </w:pPr>
      <w:r w:rsidRPr="00C86E0D">
        <w:rPr>
          <w:rFonts w:ascii="Verdana" w:hAnsi="Verdana"/>
          <w:sz w:val="20"/>
        </w:rPr>
        <w:t>Eventuali procure speciali e cioè riguardanti lo specifico appalto o, in genere, tutti gli appalti per forniture o servizi delle Amministrazioni Pubbliche, nel caso in cui l’offerta economica sia sottoscritta da un procuratore.</w:t>
      </w:r>
    </w:p>
    <w:p w:rsidR="00F26A81" w:rsidRPr="00C86E0D" w:rsidRDefault="00F26A81" w:rsidP="00F26A81">
      <w:pPr>
        <w:pStyle w:val="p13"/>
        <w:tabs>
          <w:tab w:val="clear" w:pos="320"/>
        </w:tabs>
        <w:suppressAutoHyphens/>
        <w:snapToGrid w:val="0"/>
        <w:ind w:left="426" w:firstLine="0"/>
        <w:rPr>
          <w:rFonts w:ascii="Verdana" w:hAnsi="Verdana"/>
          <w:sz w:val="20"/>
        </w:rPr>
      </w:pPr>
    </w:p>
    <w:p w:rsidR="00F26A81" w:rsidRPr="00A32E1E" w:rsidRDefault="00F26A81" w:rsidP="00F26A81">
      <w:pPr>
        <w:autoSpaceDE w:val="0"/>
        <w:autoSpaceDN w:val="0"/>
        <w:adjustRightInd w:val="0"/>
        <w:spacing w:line="240" w:lineRule="atLeast"/>
        <w:jc w:val="both"/>
        <w:rPr>
          <w:rFonts w:ascii="Verdana" w:hAnsi="Verdana"/>
          <w:i/>
          <w:sz w:val="20"/>
          <w:szCs w:val="20"/>
        </w:rPr>
      </w:pPr>
      <w:r w:rsidRPr="00A32E1E">
        <w:rPr>
          <w:rFonts w:ascii="Verdana" w:hAnsi="Verdana"/>
          <w:sz w:val="20"/>
          <w:szCs w:val="20"/>
        </w:rPr>
        <w:t xml:space="preserve">Nel caso di operatori economici che parteciperanno quali soggetti parte di un concorrente costituito in forma congiunta (raggruppamento/consorzio sia esso costituito o da costituire), la dichiarazione circa i propri requisiti oggettivi di idoneità economica-finanziaria e tecnica-professionale va resa </w:t>
      </w:r>
      <w:r w:rsidRPr="00A32E1E">
        <w:rPr>
          <w:rFonts w:ascii="Verdana" w:hAnsi="Verdana"/>
          <w:snapToGrid w:val="0"/>
          <w:sz w:val="20"/>
          <w:szCs w:val="20"/>
        </w:rPr>
        <w:t>da almeno una delle ditte facenti parte</w:t>
      </w:r>
      <w:r w:rsidRPr="00A32E1E">
        <w:rPr>
          <w:rFonts w:ascii="Verdana" w:hAnsi="Verdana"/>
          <w:i/>
          <w:snapToGrid w:val="0"/>
          <w:sz w:val="20"/>
          <w:szCs w:val="20"/>
        </w:rPr>
        <w:t xml:space="preserve"> </w:t>
      </w:r>
      <w:r w:rsidRPr="00A32E1E">
        <w:rPr>
          <w:rFonts w:ascii="Verdana" w:hAnsi="Verdana"/>
          <w:snapToGrid w:val="0"/>
          <w:sz w:val="20"/>
          <w:szCs w:val="20"/>
        </w:rPr>
        <w:t>del raggruppamento</w:t>
      </w:r>
      <w:r w:rsidRPr="00A32E1E">
        <w:rPr>
          <w:rFonts w:ascii="Verdana" w:hAnsi="Verdana"/>
          <w:i/>
          <w:snapToGrid w:val="0"/>
          <w:sz w:val="20"/>
          <w:szCs w:val="20"/>
        </w:rPr>
        <w:t>.</w:t>
      </w:r>
    </w:p>
    <w:p w:rsidR="00F26A81" w:rsidRPr="00A32E1E" w:rsidRDefault="00F26A81" w:rsidP="00F26A81">
      <w:pPr>
        <w:autoSpaceDE w:val="0"/>
        <w:autoSpaceDN w:val="0"/>
        <w:adjustRightInd w:val="0"/>
        <w:spacing w:line="240" w:lineRule="atLeast"/>
        <w:jc w:val="both"/>
        <w:rPr>
          <w:rFonts w:ascii="Verdana" w:hAnsi="Verdana"/>
          <w:sz w:val="20"/>
          <w:szCs w:val="20"/>
        </w:rPr>
      </w:pPr>
      <w:r w:rsidRPr="00A32E1E">
        <w:rPr>
          <w:rFonts w:ascii="Verdana" w:hAnsi="Verdana"/>
          <w:sz w:val="20"/>
          <w:szCs w:val="20"/>
        </w:rPr>
        <w:t>Il concorrente, singolo o consorziato o raggruppa</w:t>
      </w:r>
      <w:r>
        <w:rPr>
          <w:rFonts w:ascii="Verdana" w:hAnsi="Verdana"/>
          <w:sz w:val="20"/>
          <w:szCs w:val="20"/>
        </w:rPr>
        <w:t>to ai sensi dell'</w:t>
      </w:r>
      <w:r>
        <w:rPr>
          <w:rFonts w:ascii="Verdana" w:hAnsi="Verdana"/>
          <w:b/>
          <w:sz w:val="20"/>
          <w:szCs w:val="20"/>
        </w:rPr>
        <w:t>art.</w:t>
      </w:r>
      <w:r w:rsidRPr="007B4A55">
        <w:rPr>
          <w:rFonts w:ascii="Verdana" w:hAnsi="Verdana"/>
          <w:b/>
          <w:sz w:val="20"/>
          <w:szCs w:val="20"/>
        </w:rPr>
        <w:t xml:space="preserve"> 34 D.Lgs. 163/06 </w:t>
      </w:r>
      <w:r w:rsidRPr="00A32E1E">
        <w:rPr>
          <w:rFonts w:ascii="Verdana" w:hAnsi="Verdana"/>
          <w:sz w:val="20"/>
          <w:szCs w:val="20"/>
        </w:rPr>
        <w:t>e smi, che intenda soddisfare la richiesta relativa al possesso dei suddetti requisiti di carattere economico, finanziario, tecnico, organizzativo, mediante l’</w:t>
      </w:r>
      <w:r w:rsidRPr="00A32E1E">
        <w:rPr>
          <w:rFonts w:ascii="Verdana" w:hAnsi="Verdana"/>
          <w:b/>
          <w:sz w:val="20"/>
          <w:szCs w:val="20"/>
        </w:rPr>
        <w:t xml:space="preserve">avvalimento </w:t>
      </w:r>
      <w:r w:rsidRPr="00A32E1E">
        <w:rPr>
          <w:rFonts w:ascii="Verdana" w:hAnsi="Verdana"/>
          <w:sz w:val="20"/>
          <w:szCs w:val="20"/>
        </w:rPr>
        <w:t>dei requisiti di un altro soggetto ai sensi dell’</w:t>
      </w:r>
      <w:r>
        <w:rPr>
          <w:rFonts w:ascii="Verdana" w:hAnsi="Verdana"/>
          <w:b/>
          <w:sz w:val="20"/>
          <w:szCs w:val="20"/>
        </w:rPr>
        <w:t>art.</w:t>
      </w:r>
      <w:r w:rsidRPr="007B4A55">
        <w:rPr>
          <w:rFonts w:ascii="Verdana" w:hAnsi="Verdana"/>
          <w:b/>
          <w:sz w:val="20"/>
          <w:szCs w:val="20"/>
        </w:rPr>
        <w:t>49</w:t>
      </w:r>
      <w:r w:rsidRPr="00A32E1E">
        <w:rPr>
          <w:rFonts w:ascii="Verdana" w:hAnsi="Verdana"/>
          <w:sz w:val="20"/>
          <w:szCs w:val="20"/>
        </w:rPr>
        <w:t xml:space="preserve"> del predetto decreto, deve, in ogni caso, essere in possesso dei requisiti di ordine </w:t>
      </w:r>
      <w:r w:rsidRPr="00A32E1E">
        <w:rPr>
          <w:rFonts w:ascii="Verdana" w:hAnsi="Verdana"/>
          <w:sz w:val="20"/>
          <w:szCs w:val="20"/>
        </w:rPr>
        <w:lastRenderedPageBreak/>
        <w:t xml:space="preserve">generale e di idoneità professionale prescritti dagli </w:t>
      </w:r>
      <w:r w:rsidRPr="007B4A55">
        <w:rPr>
          <w:rFonts w:ascii="Verdana" w:hAnsi="Verdana"/>
          <w:b/>
          <w:sz w:val="20"/>
          <w:szCs w:val="20"/>
        </w:rPr>
        <w:t>artt. 38, 39 D.Lgs. 163/06</w:t>
      </w:r>
      <w:r w:rsidRPr="00A32E1E">
        <w:rPr>
          <w:rFonts w:ascii="Verdana" w:hAnsi="Verdana"/>
          <w:sz w:val="20"/>
          <w:szCs w:val="20"/>
        </w:rPr>
        <w:t xml:space="preserve"> e smi, che devono, altresì essere posseduti dalla Ditta che presta i propri requisiti (ausiliaria).</w:t>
      </w:r>
    </w:p>
    <w:p w:rsidR="00F26A81" w:rsidRPr="007B4A55" w:rsidRDefault="00F26A81" w:rsidP="00F26A81">
      <w:pPr>
        <w:autoSpaceDE w:val="0"/>
        <w:autoSpaceDN w:val="0"/>
        <w:adjustRightInd w:val="0"/>
        <w:spacing w:line="240" w:lineRule="atLeast"/>
        <w:jc w:val="both"/>
        <w:rPr>
          <w:rFonts w:ascii="Verdana" w:hAnsi="Verdana"/>
          <w:sz w:val="20"/>
          <w:szCs w:val="20"/>
          <w:u w:val="single"/>
        </w:rPr>
      </w:pPr>
      <w:r w:rsidRPr="007B4A55">
        <w:rPr>
          <w:rFonts w:ascii="Verdana" w:hAnsi="Verdana"/>
          <w:sz w:val="20"/>
          <w:szCs w:val="20"/>
        </w:rPr>
        <w:t xml:space="preserve">Nel caso di “avvalimento parziale”, </w:t>
      </w:r>
      <w:smartTag w:uri="urn:schemas-microsoft-com:office:smarttags" w:element="PersonName">
        <w:smartTagPr>
          <w:attr w:name="ProductID" w:val="La Ditta"/>
        </w:smartTagPr>
        <w:r w:rsidRPr="007B4A55">
          <w:rPr>
            <w:rFonts w:ascii="Verdana" w:hAnsi="Verdana"/>
            <w:sz w:val="20"/>
            <w:szCs w:val="20"/>
          </w:rPr>
          <w:t>la Ditta</w:t>
        </w:r>
      </w:smartTag>
      <w:r w:rsidRPr="007B4A55">
        <w:rPr>
          <w:rFonts w:ascii="Verdana" w:hAnsi="Verdana"/>
          <w:sz w:val="20"/>
          <w:szCs w:val="20"/>
        </w:rPr>
        <w:t xml:space="preserve"> ausiliata dovrà precisarne la portata ed i termini. Ai</w:t>
      </w:r>
      <w:r w:rsidRPr="00A32E1E">
        <w:rPr>
          <w:rFonts w:ascii="Verdana" w:hAnsi="Verdana"/>
          <w:sz w:val="20"/>
          <w:szCs w:val="20"/>
        </w:rPr>
        <w:t xml:space="preserve"> sensi dell’art. 49, comma 8, non è consentito, </w:t>
      </w:r>
      <w:r w:rsidRPr="00A32E1E">
        <w:rPr>
          <w:rFonts w:ascii="Verdana" w:hAnsi="Verdana"/>
          <w:sz w:val="20"/>
          <w:szCs w:val="20"/>
          <w:u w:val="single"/>
        </w:rPr>
        <w:t>a pena di esclusione</w:t>
      </w:r>
      <w:r w:rsidRPr="00A32E1E">
        <w:rPr>
          <w:rFonts w:ascii="Verdana" w:hAnsi="Verdana"/>
          <w:sz w:val="20"/>
          <w:szCs w:val="20"/>
        </w:rPr>
        <w:t xml:space="preserve">, che della stessa ausiliaria si avvalga più di un concorrente, né che possano partecipare alla gara sia </w:t>
      </w:r>
      <w:smartTag w:uri="urn:schemas-microsoft-com:office:smarttags" w:element="PersonName">
        <w:smartTagPr>
          <w:attr w:name="ProductID" w:val="La Ditta"/>
        </w:smartTagPr>
        <w:r w:rsidRPr="00A32E1E">
          <w:rPr>
            <w:rFonts w:ascii="Verdana" w:hAnsi="Verdana"/>
            <w:sz w:val="20"/>
            <w:szCs w:val="20"/>
          </w:rPr>
          <w:t>la Ditta</w:t>
        </w:r>
      </w:smartTag>
      <w:r w:rsidRPr="00A32E1E">
        <w:rPr>
          <w:rFonts w:ascii="Verdana" w:hAnsi="Verdana"/>
          <w:sz w:val="20"/>
          <w:szCs w:val="20"/>
        </w:rPr>
        <w:t xml:space="preserve"> ausiliaria che quella che si avvale dei requisiti.</w:t>
      </w:r>
    </w:p>
    <w:p w:rsidR="00F26A81" w:rsidRDefault="00F26A81" w:rsidP="00F26A81">
      <w:pPr>
        <w:widowControl w:val="0"/>
        <w:tabs>
          <w:tab w:val="left" w:pos="280"/>
        </w:tabs>
        <w:jc w:val="both"/>
        <w:rPr>
          <w:rFonts w:ascii="Verdana" w:hAnsi="Verdana"/>
          <w:snapToGrid w:val="0"/>
          <w:sz w:val="20"/>
          <w:szCs w:val="20"/>
        </w:rPr>
      </w:pPr>
    </w:p>
    <w:p w:rsidR="00F26A81" w:rsidRPr="001C24CA" w:rsidRDefault="00F26A81" w:rsidP="00F26A81">
      <w:pPr>
        <w:widowControl w:val="0"/>
        <w:tabs>
          <w:tab w:val="left" w:pos="280"/>
        </w:tabs>
        <w:jc w:val="both"/>
        <w:rPr>
          <w:rFonts w:ascii="Verdana" w:hAnsi="Verdana"/>
          <w:snapToGrid w:val="0"/>
          <w:sz w:val="20"/>
          <w:szCs w:val="20"/>
        </w:rPr>
      </w:pPr>
      <w:r w:rsidRPr="001C24CA">
        <w:rPr>
          <w:rFonts w:ascii="Verdana" w:hAnsi="Verdana"/>
          <w:snapToGrid w:val="0"/>
          <w:sz w:val="20"/>
          <w:szCs w:val="20"/>
        </w:rPr>
        <w:t>Le dichiarazioni dovranno</w:t>
      </w:r>
      <w:r w:rsidRPr="001C24CA">
        <w:rPr>
          <w:rFonts w:ascii="Verdana" w:hAnsi="Verdana"/>
          <w:sz w:val="20"/>
          <w:szCs w:val="20"/>
        </w:rPr>
        <w:t xml:space="preserve"> essere rese nelle forme previste dal D.P.R. 445/2000, a conoscenza delle sanzioni previste dall’art. 76 del citato D.P.R., ed </w:t>
      </w:r>
      <w:r w:rsidRPr="001C24CA">
        <w:rPr>
          <w:rFonts w:ascii="Verdana" w:hAnsi="Verdana"/>
          <w:snapToGrid w:val="0"/>
          <w:sz w:val="20"/>
          <w:szCs w:val="20"/>
        </w:rPr>
        <w:t xml:space="preserve">essere sottoscritte </w:t>
      </w:r>
      <w:r w:rsidRPr="001C24CA">
        <w:rPr>
          <w:rFonts w:ascii="Verdana" w:hAnsi="Verdana"/>
          <w:sz w:val="20"/>
          <w:szCs w:val="20"/>
        </w:rPr>
        <w:t xml:space="preserve">dal legale rappresentante o dal procuratore, </w:t>
      </w:r>
      <w:r w:rsidRPr="001C24CA">
        <w:rPr>
          <w:rFonts w:ascii="Verdana" w:hAnsi="Verdana"/>
          <w:snapToGrid w:val="0"/>
          <w:sz w:val="20"/>
          <w:szCs w:val="20"/>
        </w:rPr>
        <w:t xml:space="preserve">ed accompagnate dalla copia di un documento di riconoscimento del sottoscrivente in corso di validità. </w:t>
      </w:r>
    </w:p>
    <w:p w:rsidR="00F26A81" w:rsidRPr="001C24CA" w:rsidRDefault="00F26A81" w:rsidP="00F26A81">
      <w:pPr>
        <w:jc w:val="both"/>
        <w:rPr>
          <w:rFonts w:ascii="Verdana" w:hAnsi="Verdana"/>
          <w:sz w:val="20"/>
          <w:szCs w:val="20"/>
        </w:rPr>
      </w:pPr>
      <w:r w:rsidRPr="001C24CA">
        <w:rPr>
          <w:rFonts w:ascii="Verdana" w:hAnsi="Verdana"/>
          <w:sz w:val="20"/>
          <w:szCs w:val="20"/>
        </w:rPr>
        <w:t>A tale scopo l’Amministrazione dell’Azienda ha predisposto a titolo esemplificativo uno schema tipo di dichiarazione, allegato del presente disciplinare. Ai sensi dell’art. 73 comma 3 del D.Lgs. 163/06 il mancato utilizzo del predetto modello da parte del concorrente non costituisce motivo di esclusione purché tutte le dichiarazioni richieste vengano comunque rese.</w:t>
      </w:r>
    </w:p>
    <w:p w:rsidR="00F26A81" w:rsidRPr="001C24CA" w:rsidRDefault="00F26A81" w:rsidP="00F26A81">
      <w:pPr>
        <w:jc w:val="both"/>
        <w:rPr>
          <w:rFonts w:ascii="Verdana" w:hAnsi="Verdana"/>
          <w:sz w:val="20"/>
          <w:szCs w:val="20"/>
        </w:rPr>
      </w:pPr>
      <w:r w:rsidRPr="001C24CA">
        <w:rPr>
          <w:rFonts w:ascii="Verdana" w:hAnsi="Verdana"/>
          <w:sz w:val="20"/>
          <w:szCs w:val="20"/>
        </w:rPr>
        <w:t>In caso di imprese raggruppate, le suddette dichiarazioni, eccetto quella di cui al punto 2), dovranno essere rese dai legali rappresentanti delle ditte partecipanti al raggruppamento.</w:t>
      </w:r>
    </w:p>
    <w:p w:rsidR="00F26A81" w:rsidRPr="001C24CA" w:rsidRDefault="00F26A81" w:rsidP="00F26A81">
      <w:pPr>
        <w:jc w:val="both"/>
        <w:rPr>
          <w:rFonts w:ascii="Verdana" w:hAnsi="Verdana"/>
          <w:sz w:val="20"/>
          <w:szCs w:val="20"/>
        </w:rPr>
      </w:pPr>
      <w:r w:rsidRPr="001C24CA">
        <w:rPr>
          <w:rFonts w:ascii="Verdana" w:hAnsi="Verdana"/>
          <w:sz w:val="20"/>
          <w:szCs w:val="20"/>
        </w:rPr>
        <w:t>In caso di raggruppamento di ditte già costituito, dovrà essere presentato atto costitutivo redatto nelle forme di legge e contenente le disposizioni previste dalla norma richiamata.</w:t>
      </w:r>
    </w:p>
    <w:p w:rsidR="00F26A81" w:rsidRPr="001C24CA" w:rsidRDefault="00F26A81" w:rsidP="00F26A81">
      <w:pPr>
        <w:jc w:val="both"/>
        <w:rPr>
          <w:rFonts w:ascii="Verdana" w:hAnsi="Verdana"/>
          <w:b/>
          <w:sz w:val="20"/>
          <w:szCs w:val="20"/>
        </w:rPr>
      </w:pPr>
      <w:r w:rsidRPr="001C24CA">
        <w:rPr>
          <w:rFonts w:ascii="Verdana" w:hAnsi="Verdana"/>
          <w:b/>
          <w:sz w:val="20"/>
          <w:szCs w:val="20"/>
        </w:rPr>
        <w:t>In caso di raggruppamento di ditte non ancora costituito le imprese dovranno indicare l’operatore economico a cui, in caso di aggiudicazione della gara, conferiranno mandato collettivo speciale con rappresentanza come mandatario atto a stipulare il contratto in nome e per conto proprio e dei mandanti ed impegno a conformarsi alla disciplina prevista dall’art. 37 del D.Lgs. 163/06.</w:t>
      </w:r>
    </w:p>
    <w:p w:rsidR="00F26A81" w:rsidRPr="001C24CA" w:rsidRDefault="00F26A81" w:rsidP="00F26A81">
      <w:pPr>
        <w:jc w:val="both"/>
        <w:rPr>
          <w:rFonts w:ascii="Verdana" w:hAnsi="Verdana"/>
          <w:sz w:val="20"/>
          <w:szCs w:val="20"/>
        </w:rPr>
      </w:pPr>
      <w:r w:rsidRPr="001C24CA">
        <w:rPr>
          <w:rFonts w:ascii="Verdana" w:hAnsi="Verdana"/>
          <w:sz w:val="20"/>
          <w:szCs w:val="20"/>
        </w:rPr>
        <w:t>La ditta che concorre in un raggruppamento non potrà concorrere con altri raggruppamenti o singolarmente.</w:t>
      </w:r>
    </w:p>
    <w:p w:rsidR="00F26A81" w:rsidRPr="001C24CA" w:rsidRDefault="00F26A81" w:rsidP="00F26A81">
      <w:pPr>
        <w:jc w:val="both"/>
        <w:rPr>
          <w:rFonts w:ascii="Verdana" w:hAnsi="Verdana"/>
          <w:b/>
          <w:sz w:val="20"/>
          <w:szCs w:val="20"/>
        </w:rPr>
      </w:pPr>
      <w:r w:rsidRPr="001C24CA">
        <w:rPr>
          <w:rFonts w:ascii="Verdana" w:hAnsi="Verdana"/>
          <w:b/>
          <w:sz w:val="20"/>
          <w:szCs w:val="20"/>
        </w:rPr>
        <w:t xml:space="preserve">E’ vietata, altresì, l’associazione in partecipazione nonché qualsiasi modifica alla composizione del RTI rispetto a quella presentata in sede di gara, fatti salvi i casi previsti dagli artt. 51 e 116 del Decreto citato. </w:t>
      </w:r>
    </w:p>
    <w:p w:rsidR="00F26A81" w:rsidRPr="001C24CA" w:rsidRDefault="00F26A81" w:rsidP="00F26A81">
      <w:pPr>
        <w:jc w:val="both"/>
        <w:rPr>
          <w:rFonts w:ascii="Verdana" w:hAnsi="Verdana"/>
          <w:sz w:val="20"/>
          <w:szCs w:val="20"/>
        </w:rPr>
      </w:pPr>
      <w:r w:rsidRPr="001C24CA">
        <w:rPr>
          <w:rFonts w:ascii="Verdana" w:hAnsi="Verdana"/>
          <w:b/>
          <w:sz w:val="20"/>
          <w:szCs w:val="20"/>
        </w:rPr>
        <w:t>Le ditte che si trovano fra di loro in una delle situazioni di controllo di cui al’art. 2359 c.c. non possono partecipare ala gara (art. 34 comma 2)</w:t>
      </w:r>
    </w:p>
    <w:p w:rsidR="00F26A81" w:rsidRPr="001C24CA" w:rsidRDefault="00F26A81" w:rsidP="00F26A81">
      <w:pPr>
        <w:widowControl w:val="0"/>
        <w:jc w:val="both"/>
        <w:rPr>
          <w:rFonts w:ascii="Verdana" w:hAnsi="Verdana"/>
          <w:snapToGrid w:val="0"/>
          <w:sz w:val="20"/>
          <w:szCs w:val="20"/>
        </w:rPr>
      </w:pPr>
    </w:p>
    <w:p w:rsidR="00F26A81" w:rsidRPr="00A32E1E" w:rsidRDefault="00F26A81" w:rsidP="00F26A81">
      <w:pPr>
        <w:widowControl w:val="0"/>
        <w:spacing w:line="240" w:lineRule="atLeast"/>
        <w:jc w:val="both"/>
        <w:rPr>
          <w:rFonts w:ascii="Verdana" w:hAnsi="Verdana"/>
          <w:snapToGrid w:val="0"/>
          <w:sz w:val="20"/>
          <w:szCs w:val="20"/>
        </w:rPr>
      </w:pPr>
      <w:r w:rsidRPr="006434E8">
        <w:rPr>
          <w:rFonts w:ascii="Verdana" w:hAnsi="Verdana"/>
          <w:snapToGrid w:val="0"/>
          <w:sz w:val="20"/>
          <w:szCs w:val="20"/>
        </w:rPr>
        <w:t>Tutte le dichiarazioni</w:t>
      </w:r>
      <w:r w:rsidRPr="00A32E1E">
        <w:rPr>
          <w:rFonts w:ascii="Verdana" w:hAnsi="Verdana"/>
          <w:snapToGrid w:val="0"/>
          <w:sz w:val="20"/>
          <w:szCs w:val="20"/>
        </w:rPr>
        <w:t xml:space="preserve"> richieste dovranno</w:t>
      </w:r>
      <w:r w:rsidRPr="00A32E1E">
        <w:rPr>
          <w:rFonts w:ascii="Verdana" w:hAnsi="Verdana"/>
          <w:sz w:val="20"/>
          <w:szCs w:val="20"/>
        </w:rPr>
        <w:t xml:space="preserve"> essere rese nelle forme previste dal </w:t>
      </w:r>
      <w:r w:rsidRPr="006434E8">
        <w:rPr>
          <w:rFonts w:ascii="Verdana" w:hAnsi="Verdana"/>
          <w:b/>
          <w:sz w:val="20"/>
          <w:szCs w:val="20"/>
        </w:rPr>
        <w:t>D.P.R. 445/2000</w:t>
      </w:r>
      <w:r w:rsidRPr="00A32E1E">
        <w:rPr>
          <w:rFonts w:ascii="Verdana" w:hAnsi="Verdana"/>
          <w:sz w:val="20"/>
          <w:szCs w:val="20"/>
        </w:rPr>
        <w:t xml:space="preserve">, a conoscenza delle sanzioni </w:t>
      </w:r>
      <w:r>
        <w:rPr>
          <w:rFonts w:ascii="Verdana" w:hAnsi="Verdana"/>
          <w:sz w:val="20"/>
          <w:szCs w:val="20"/>
        </w:rPr>
        <w:t>previste dall’art. 76 del medesimo</w:t>
      </w:r>
      <w:r w:rsidRPr="00A32E1E">
        <w:rPr>
          <w:rFonts w:ascii="Verdana" w:hAnsi="Verdana"/>
          <w:sz w:val="20"/>
          <w:szCs w:val="20"/>
        </w:rPr>
        <w:t xml:space="preserve"> D.P.R., ed </w:t>
      </w:r>
      <w:r w:rsidRPr="00A32E1E">
        <w:rPr>
          <w:rFonts w:ascii="Verdana" w:hAnsi="Verdana"/>
          <w:snapToGrid w:val="0"/>
          <w:sz w:val="20"/>
          <w:szCs w:val="20"/>
        </w:rPr>
        <w:t xml:space="preserve">essere sottoscritte, con le modalità dell’art. 38 del predetto D.P.R., </w:t>
      </w:r>
      <w:r w:rsidRPr="00A32E1E">
        <w:rPr>
          <w:rFonts w:ascii="Verdana" w:hAnsi="Verdana"/>
          <w:sz w:val="20"/>
          <w:szCs w:val="20"/>
        </w:rPr>
        <w:t xml:space="preserve">dal Legale Rappresentante o dal Procuratore, </w:t>
      </w:r>
      <w:r w:rsidRPr="00A32E1E">
        <w:rPr>
          <w:rFonts w:ascii="Verdana" w:hAnsi="Verdana"/>
          <w:snapToGrid w:val="0"/>
          <w:sz w:val="20"/>
          <w:szCs w:val="20"/>
        </w:rPr>
        <w:t xml:space="preserve">ed accompagnate dalla copia di un documento di riconoscimento del sottoscrivente in corso di validità. </w:t>
      </w:r>
    </w:p>
    <w:p w:rsidR="00F26A81" w:rsidRDefault="00F26A81" w:rsidP="00F26A81">
      <w:pPr>
        <w:widowControl w:val="0"/>
        <w:jc w:val="both"/>
        <w:rPr>
          <w:rFonts w:ascii="Verdana" w:hAnsi="Verdana"/>
          <w:snapToGrid w:val="0"/>
          <w:sz w:val="20"/>
          <w:szCs w:val="20"/>
          <w:u w:val="single"/>
        </w:rPr>
      </w:pPr>
    </w:p>
    <w:p w:rsidR="00F26A81" w:rsidRPr="001C24CA" w:rsidRDefault="00F26A81" w:rsidP="00F26A81">
      <w:pPr>
        <w:widowControl w:val="0"/>
        <w:jc w:val="both"/>
        <w:rPr>
          <w:rFonts w:ascii="Verdana" w:hAnsi="Verdana"/>
          <w:snapToGrid w:val="0"/>
          <w:sz w:val="20"/>
          <w:szCs w:val="20"/>
          <w:u w:val="single"/>
        </w:rPr>
      </w:pPr>
      <w:r w:rsidRPr="001C24CA">
        <w:rPr>
          <w:rFonts w:ascii="Verdana" w:hAnsi="Verdana"/>
          <w:snapToGrid w:val="0"/>
          <w:sz w:val="20"/>
          <w:szCs w:val="20"/>
          <w:u w:val="single"/>
        </w:rPr>
        <w:t xml:space="preserve">Detti documenti andranno inseriti in una busta, chiusa e contrassegnata con la lettera </w:t>
      </w:r>
      <w:r w:rsidRPr="001C24CA">
        <w:rPr>
          <w:rFonts w:ascii="Verdana" w:hAnsi="Verdana"/>
          <w:b/>
          <w:snapToGrid w:val="0"/>
          <w:sz w:val="20"/>
          <w:szCs w:val="20"/>
          <w:u w:val="single"/>
        </w:rPr>
        <w:t>"A</w:t>
      </w:r>
      <w:r w:rsidRPr="001C24CA">
        <w:rPr>
          <w:rFonts w:ascii="Verdana" w:hAnsi="Verdana"/>
          <w:snapToGrid w:val="0"/>
          <w:sz w:val="20"/>
          <w:szCs w:val="20"/>
          <w:u w:val="single"/>
        </w:rPr>
        <w:t xml:space="preserve">" recante all'esterno la dicitura "documentazione amministrativa”. Tale busta, dovrà, a sua volta essere inserita (separata dalle altre buste B e </w:t>
      </w:r>
      <w:r w:rsidR="00B22862">
        <w:rPr>
          <w:rFonts w:ascii="Verdana" w:hAnsi="Verdana"/>
          <w:snapToGrid w:val="0"/>
          <w:sz w:val="20"/>
          <w:szCs w:val="20"/>
          <w:u w:val="single"/>
        </w:rPr>
        <w:t>C</w:t>
      </w:r>
      <w:r w:rsidRPr="001C24CA">
        <w:rPr>
          <w:rFonts w:ascii="Verdana" w:hAnsi="Verdana"/>
          <w:snapToGrid w:val="0"/>
          <w:sz w:val="20"/>
          <w:szCs w:val="20"/>
          <w:u w:val="single"/>
        </w:rPr>
        <w:t>) nel plico principale di cui sopra.</w:t>
      </w:r>
    </w:p>
    <w:p w:rsidR="00F26A81" w:rsidRPr="00D72EB0" w:rsidRDefault="00F26A81" w:rsidP="00F26A81">
      <w:pPr>
        <w:pStyle w:val="Titolo"/>
        <w:spacing w:line="240" w:lineRule="atLeast"/>
        <w:jc w:val="both"/>
        <w:rPr>
          <w:rFonts w:ascii="Times New Roman" w:hAnsi="Times New Roman"/>
          <w:b w:val="0"/>
        </w:rPr>
      </w:pPr>
    </w:p>
    <w:p w:rsidR="00F26A81" w:rsidRPr="009A36B8" w:rsidRDefault="00F26A81" w:rsidP="00F26A81">
      <w:pPr>
        <w:widowControl w:val="0"/>
        <w:spacing w:line="240" w:lineRule="atLeast"/>
        <w:jc w:val="both"/>
        <w:rPr>
          <w:rFonts w:ascii="Verdana" w:hAnsi="Verdana"/>
          <w:snapToGrid w:val="0"/>
          <w:sz w:val="20"/>
          <w:szCs w:val="20"/>
          <w:u w:val="single"/>
        </w:rPr>
      </w:pPr>
    </w:p>
    <w:p w:rsidR="00F26A81" w:rsidRPr="009A36B8" w:rsidRDefault="00F26A81" w:rsidP="00F26A81">
      <w:pPr>
        <w:keepNext/>
        <w:widowControl w:val="0"/>
        <w:spacing w:line="240" w:lineRule="atLeast"/>
        <w:jc w:val="both"/>
        <w:rPr>
          <w:rFonts w:ascii="Verdana" w:hAnsi="Verdana"/>
          <w:b/>
          <w:snapToGrid w:val="0"/>
          <w:sz w:val="20"/>
          <w:szCs w:val="20"/>
          <w:u w:val="single"/>
        </w:rPr>
      </w:pPr>
      <w:r w:rsidRPr="009A36B8">
        <w:rPr>
          <w:rFonts w:ascii="Verdana" w:hAnsi="Verdana"/>
          <w:b/>
          <w:snapToGrid w:val="0"/>
          <w:sz w:val="20"/>
          <w:szCs w:val="20"/>
          <w:u w:val="single"/>
        </w:rPr>
        <w:t>BUSTA B) - DOCUMENTAZIONE TECNICA</w:t>
      </w:r>
    </w:p>
    <w:p w:rsidR="00F26A81" w:rsidRPr="009A36B8" w:rsidRDefault="00F26A81" w:rsidP="00F26A81">
      <w:pPr>
        <w:spacing w:line="240" w:lineRule="atLeast"/>
        <w:jc w:val="both"/>
        <w:rPr>
          <w:rFonts w:ascii="Verdana" w:hAnsi="Verdana"/>
          <w:sz w:val="20"/>
          <w:szCs w:val="20"/>
        </w:rPr>
      </w:pPr>
    </w:p>
    <w:p w:rsidR="00B22862" w:rsidRPr="009A36B8" w:rsidRDefault="00B22862" w:rsidP="00B22862">
      <w:pPr>
        <w:widowControl w:val="0"/>
        <w:jc w:val="both"/>
        <w:rPr>
          <w:rFonts w:ascii="Verdana" w:hAnsi="Verdana"/>
          <w:snapToGrid w:val="0"/>
          <w:color w:val="FF0000"/>
          <w:sz w:val="20"/>
          <w:szCs w:val="20"/>
        </w:rPr>
      </w:pPr>
      <w:r w:rsidRPr="009A36B8">
        <w:rPr>
          <w:rFonts w:ascii="Verdana" w:hAnsi="Verdana"/>
          <w:snapToGrid w:val="0"/>
          <w:sz w:val="20"/>
          <w:szCs w:val="20"/>
        </w:rPr>
        <w:t xml:space="preserve">La ditta concorrente dovrà presentare la seguente documentazione tecnica, in formato cartaceo ed in formato elettronico (file Pdf) su supporto ottico (CD o DVD) in duplice copia.  </w:t>
      </w: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r w:rsidRPr="009A36B8">
        <w:rPr>
          <w:rFonts w:ascii="Verdana" w:hAnsi="Verdana"/>
          <w:b/>
          <w:snapToGrid w:val="0"/>
          <w:sz w:val="20"/>
          <w:szCs w:val="20"/>
        </w:rPr>
        <w:t>1.</w:t>
      </w:r>
      <w:r w:rsidRPr="009A36B8">
        <w:rPr>
          <w:rFonts w:ascii="Verdana" w:hAnsi="Verdana"/>
          <w:b/>
          <w:snapToGrid w:val="0"/>
          <w:sz w:val="20"/>
          <w:szCs w:val="20"/>
        </w:rPr>
        <w:tab/>
        <w:t>RETI LAN</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a.</w:t>
      </w:r>
      <w:r w:rsidRPr="009A36B8">
        <w:rPr>
          <w:rFonts w:ascii="Verdana" w:hAnsi="Verdana"/>
          <w:b/>
          <w:snapToGrid w:val="0"/>
          <w:sz w:val="20"/>
          <w:szCs w:val="20"/>
        </w:rPr>
        <w:tab/>
        <w:t>Relazione tecnica di dettaglio (Max 20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b.</w:t>
      </w:r>
      <w:r w:rsidRPr="009A36B8">
        <w:rPr>
          <w:rFonts w:ascii="Verdana" w:hAnsi="Verdana"/>
          <w:b/>
          <w:snapToGrid w:val="0"/>
          <w:sz w:val="20"/>
          <w:szCs w:val="20"/>
        </w:rPr>
        <w:tab/>
        <w:t>Caratteristiche tecniche del materiale fornito, con allegati “depliant”;</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c.</w:t>
      </w:r>
      <w:r w:rsidRPr="009A36B8">
        <w:rPr>
          <w:rFonts w:ascii="Verdana" w:hAnsi="Verdana"/>
          <w:b/>
          <w:snapToGrid w:val="0"/>
          <w:sz w:val="20"/>
          <w:szCs w:val="20"/>
        </w:rPr>
        <w:tab/>
        <w:t>Computi metrici depurati dei prezzi;</w:t>
      </w: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r w:rsidRPr="009A36B8">
        <w:rPr>
          <w:rFonts w:ascii="Verdana" w:hAnsi="Verdana"/>
          <w:b/>
          <w:snapToGrid w:val="0"/>
          <w:sz w:val="20"/>
          <w:szCs w:val="20"/>
        </w:rPr>
        <w:t>2.</w:t>
      </w:r>
      <w:r w:rsidRPr="009A36B8">
        <w:rPr>
          <w:rFonts w:ascii="Verdana" w:hAnsi="Verdana"/>
          <w:b/>
          <w:snapToGrid w:val="0"/>
          <w:sz w:val="20"/>
          <w:szCs w:val="20"/>
        </w:rPr>
        <w:tab/>
        <w:t>HARDWARE E SOFTWARE DI BASE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a.</w:t>
      </w:r>
      <w:r w:rsidRPr="009A36B8">
        <w:rPr>
          <w:rFonts w:ascii="Verdana" w:hAnsi="Verdana"/>
          <w:b/>
          <w:snapToGrid w:val="0"/>
          <w:sz w:val="20"/>
          <w:szCs w:val="20"/>
        </w:rPr>
        <w:tab/>
        <w:t>Relazione tecnica di dettaglio (Max 30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b.</w:t>
      </w:r>
      <w:r w:rsidRPr="009A36B8">
        <w:rPr>
          <w:rFonts w:ascii="Verdana" w:hAnsi="Verdana"/>
          <w:b/>
          <w:snapToGrid w:val="0"/>
          <w:sz w:val="20"/>
          <w:szCs w:val="20"/>
        </w:rPr>
        <w:tab/>
        <w:t>Caratteristiche tecniche del materiale fornito, con allegati “depliant”</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c.</w:t>
      </w:r>
      <w:r w:rsidRPr="009A36B8">
        <w:rPr>
          <w:rFonts w:ascii="Verdana" w:hAnsi="Verdana"/>
          <w:b/>
          <w:snapToGrid w:val="0"/>
          <w:sz w:val="20"/>
          <w:szCs w:val="20"/>
        </w:rPr>
        <w:tab/>
        <w:t>Pianificazione delle attività/Cronoprogramma;</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lastRenderedPageBreak/>
        <w:t>d.</w:t>
      </w:r>
      <w:r w:rsidRPr="009A36B8">
        <w:rPr>
          <w:rFonts w:ascii="Verdana" w:hAnsi="Verdana"/>
          <w:b/>
          <w:snapToGrid w:val="0"/>
          <w:sz w:val="20"/>
          <w:szCs w:val="20"/>
        </w:rPr>
        <w:tab/>
        <w:t>Profili professionali impiegati(Max 5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e.</w:t>
      </w:r>
      <w:r w:rsidRPr="009A36B8">
        <w:rPr>
          <w:rFonts w:ascii="Verdana" w:hAnsi="Verdana"/>
          <w:b/>
          <w:snapToGrid w:val="0"/>
          <w:sz w:val="20"/>
          <w:szCs w:val="20"/>
        </w:rPr>
        <w:tab/>
        <w:t>Computi metrici depurati dei prezzi;</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f.</w:t>
      </w:r>
      <w:r w:rsidRPr="009A36B8">
        <w:rPr>
          <w:rFonts w:ascii="Verdana" w:hAnsi="Verdana"/>
          <w:b/>
          <w:snapToGrid w:val="0"/>
          <w:sz w:val="20"/>
          <w:szCs w:val="20"/>
        </w:rPr>
        <w:tab/>
        <w:t>Migliorie rispetto alle richieste del Capitolato Tecnico (Max 5 pagine);</w:t>
      </w: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r w:rsidRPr="009A36B8">
        <w:rPr>
          <w:rFonts w:ascii="Verdana" w:hAnsi="Verdana"/>
          <w:b/>
          <w:snapToGrid w:val="0"/>
          <w:sz w:val="20"/>
          <w:szCs w:val="20"/>
        </w:rPr>
        <w:t>3.</w:t>
      </w:r>
      <w:r w:rsidRPr="009A36B8">
        <w:rPr>
          <w:rFonts w:ascii="Verdana" w:hAnsi="Verdana"/>
          <w:b/>
          <w:snapToGrid w:val="0"/>
          <w:sz w:val="20"/>
          <w:szCs w:val="20"/>
        </w:rPr>
        <w:tab/>
        <w:t>SOFTWARE APPLICATIVI</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a.</w:t>
      </w:r>
      <w:r w:rsidRPr="009A36B8">
        <w:rPr>
          <w:rFonts w:ascii="Verdana" w:hAnsi="Verdana"/>
          <w:b/>
          <w:snapToGrid w:val="0"/>
          <w:sz w:val="20"/>
          <w:szCs w:val="20"/>
        </w:rPr>
        <w:tab/>
        <w:t>Relazione sulle caratteristiche funzionali, distinte per attività, relativa al software applicativo fornito(Max 150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b.</w:t>
      </w:r>
      <w:r w:rsidRPr="009A36B8">
        <w:rPr>
          <w:rFonts w:ascii="Verdana" w:hAnsi="Verdana"/>
          <w:b/>
          <w:snapToGrid w:val="0"/>
          <w:sz w:val="20"/>
          <w:szCs w:val="20"/>
        </w:rPr>
        <w:tab/>
        <w:t>Pianificazione delle attività/Cronoprogramma;</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c.</w:t>
      </w:r>
      <w:r w:rsidRPr="009A36B8">
        <w:rPr>
          <w:rFonts w:ascii="Verdana" w:hAnsi="Verdana"/>
          <w:b/>
          <w:snapToGrid w:val="0"/>
          <w:sz w:val="20"/>
          <w:szCs w:val="20"/>
        </w:rPr>
        <w:tab/>
        <w:t>Profili professionali impiegati(Max 5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d.</w:t>
      </w:r>
      <w:r w:rsidRPr="009A36B8">
        <w:rPr>
          <w:rFonts w:ascii="Verdana" w:hAnsi="Verdana"/>
          <w:b/>
          <w:snapToGrid w:val="0"/>
          <w:sz w:val="20"/>
          <w:szCs w:val="20"/>
        </w:rPr>
        <w:tab/>
        <w:t>Computo metrico depurato dei prezzi;</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e.</w:t>
      </w:r>
      <w:r w:rsidRPr="009A36B8">
        <w:rPr>
          <w:rFonts w:ascii="Verdana" w:hAnsi="Verdana"/>
          <w:b/>
          <w:snapToGrid w:val="0"/>
          <w:sz w:val="20"/>
          <w:szCs w:val="20"/>
        </w:rPr>
        <w:tab/>
        <w:t>Migliorie rispetto alle richieste del Capitolato Tecnico(Max 5 pagine).</w:t>
      </w: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r w:rsidRPr="009A36B8">
        <w:rPr>
          <w:rFonts w:ascii="Verdana" w:hAnsi="Verdana"/>
          <w:b/>
          <w:snapToGrid w:val="0"/>
          <w:sz w:val="20"/>
          <w:szCs w:val="20"/>
        </w:rPr>
        <w:t>4.</w:t>
      </w:r>
      <w:r w:rsidRPr="009A36B8">
        <w:rPr>
          <w:rFonts w:ascii="Verdana" w:hAnsi="Verdana"/>
          <w:b/>
          <w:snapToGrid w:val="0"/>
          <w:sz w:val="20"/>
          <w:szCs w:val="20"/>
        </w:rPr>
        <w:tab/>
        <w:t>SERVIZIO DI GESTIONE E MANUTENZIONE FULL-RISK</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a.</w:t>
      </w:r>
      <w:r w:rsidRPr="009A36B8">
        <w:rPr>
          <w:rFonts w:ascii="Verdana" w:hAnsi="Verdana"/>
          <w:b/>
          <w:snapToGrid w:val="0"/>
          <w:sz w:val="20"/>
          <w:szCs w:val="20"/>
        </w:rPr>
        <w:tab/>
        <w:t>Relazione tecnica di dettaglio(Max 50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b.</w:t>
      </w:r>
      <w:r w:rsidRPr="009A36B8">
        <w:rPr>
          <w:rFonts w:ascii="Verdana" w:hAnsi="Verdana"/>
          <w:b/>
          <w:snapToGrid w:val="0"/>
          <w:sz w:val="20"/>
          <w:szCs w:val="20"/>
        </w:rPr>
        <w:tab/>
        <w:t>Modalità e tempi di esecuzione del servizio;</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c.</w:t>
      </w:r>
      <w:r w:rsidRPr="009A36B8">
        <w:rPr>
          <w:rFonts w:ascii="Verdana" w:hAnsi="Verdana"/>
          <w:b/>
          <w:snapToGrid w:val="0"/>
          <w:sz w:val="20"/>
          <w:szCs w:val="20"/>
        </w:rPr>
        <w:tab/>
        <w:t>Risorse tecniche utilizzate(Max 5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d.</w:t>
      </w:r>
      <w:r w:rsidRPr="009A36B8">
        <w:rPr>
          <w:rFonts w:ascii="Verdana" w:hAnsi="Verdana"/>
          <w:b/>
          <w:snapToGrid w:val="0"/>
          <w:sz w:val="20"/>
          <w:szCs w:val="20"/>
        </w:rPr>
        <w:tab/>
        <w:t>Profili professionali impiegati(Max 5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e.</w:t>
      </w:r>
      <w:r w:rsidRPr="009A36B8">
        <w:rPr>
          <w:rFonts w:ascii="Verdana" w:hAnsi="Verdana"/>
          <w:b/>
          <w:snapToGrid w:val="0"/>
          <w:sz w:val="20"/>
          <w:szCs w:val="20"/>
        </w:rPr>
        <w:tab/>
        <w:t>Computo metrico depurato dei prezzi;</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f.</w:t>
      </w:r>
      <w:r w:rsidRPr="009A36B8">
        <w:rPr>
          <w:rFonts w:ascii="Verdana" w:hAnsi="Verdana"/>
          <w:b/>
          <w:snapToGrid w:val="0"/>
          <w:sz w:val="20"/>
          <w:szCs w:val="20"/>
        </w:rPr>
        <w:tab/>
        <w:t>Migliorie rispetto alle richieste del Capitolato Tecnico(Max 5 pagine).</w:t>
      </w: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r w:rsidRPr="009A36B8">
        <w:rPr>
          <w:rFonts w:ascii="Verdana" w:hAnsi="Verdana"/>
          <w:b/>
          <w:snapToGrid w:val="0"/>
          <w:sz w:val="20"/>
          <w:szCs w:val="20"/>
        </w:rPr>
        <w:t>5.</w:t>
      </w:r>
      <w:r w:rsidRPr="009A36B8">
        <w:rPr>
          <w:rFonts w:ascii="Verdana" w:hAnsi="Verdana"/>
          <w:b/>
          <w:snapToGrid w:val="0"/>
          <w:sz w:val="20"/>
          <w:szCs w:val="20"/>
        </w:rPr>
        <w:tab/>
        <w:t>SERVIZIO DI CREAZIONE E GESTIONE DELL’INVENTARIO IT</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a.</w:t>
      </w:r>
      <w:r w:rsidRPr="009A36B8">
        <w:rPr>
          <w:rFonts w:ascii="Verdana" w:hAnsi="Verdana"/>
          <w:b/>
          <w:snapToGrid w:val="0"/>
          <w:sz w:val="20"/>
          <w:szCs w:val="20"/>
        </w:rPr>
        <w:tab/>
        <w:t>Relazione tecnica di dettaglio(Max 15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b.</w:t>
      </w:r>
      <w:r w:rsidRPr="009A36B8">
        <w:rPr>
          <w:rFonts w:ascii="Verdana" w:hAnsi="Verdana"/>
          <w:b/>
          <w:snapToGrid w:val="0"/>
          <w:sz w:val="20"/>
          <w:szCs w:val="20"/>
        </w:rPr>
        <w:tab/>
        <w:t>Modalità e tempi di esecuzione del servizio(Max 15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c.</w:t>
      </w:r>
      <w:r w:rsidRPr="009A36B8">
        <w:rPr>
          <w:rFonts w:ascii="Verdana" w:hAnsi="Verdana"/>
          <w:b/>
          <w:snapToGrid w:val="0"/>
          <w:sz w:val="20"/>
          <w:szCs w:val="20"/>
        </w:rPr>
        <w:tab/>
        <w:t>Risorse tecniche utilizzate;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d.</w:t>
      </w:r>
      <w:r w:rsidRPr="009A36B8">
        <w:rPr>
          <w:rFonts w:ascii="Verdana" w:hAnsi="Verdana"/>
          <w:b/>
          <w:snapToGrid w:val="0"/>
          <w:sz w:val="20"/>
          <w:szCs w:val="20"/>
        </w:rPr>
        <w:tab/>
        <w:t>Profili professionali impiegati(Max 5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e.</w:t>
      </w:r>
      <w:r w:rsidRPr="009A36B8">
        <w:rPr>
          <w:rFonts w:ascii="Verdana" w:hAnsi="Verdana"/>
          <w:b/>
          <w:snapToGrid w:val="0"/>
          <w:sz w:val="20"/>
          <w:szCs w:val="20"/>
        </w:rPr>
        <w:tab/>
        <w:t>Computo metrico depurato dei prezzi;</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f.</w:t>
      </w:r>
      <w:r w:rsidRPr="009A36B8">
        <w:rPr>
          <w:rFonts w:ascii="Verdana" w:hAnsi="Verdana"/>
          <w:b/>
          <w:snapToGrid w:val="0"/>
          <w:sz w:val="20"/>
          <w:szCs w:val="20"/>
        </w:rPr>
        <w:tab/>
        <w:t>Migliorie rispetto alle richieste del Capitolato Tecnico(Max 5 pagine).</w:t>
      </w: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p>
    <w:p w:rsidR="00B22862" w:rsidRPr="009A36B8" w:rsidRDefault="00B22862" w:rsidP="00B22862">
      <w:pPr>
        <w:widowControl w:val="0"/>
        <w:tabs>
          <w:tab w:val="left" w:pos="360"/>
        </w:tabs>
        <w:spacing w:line="360" w:lineRule="atLeast"/>
        <w:jc w:val="both"/>
        <w:rPr>
          <w:rFonts w:ascii="Verdana" w:hAnsi="Verdana"/>
          <w:b/>
          <w:snapToGrid w:val="0"/>
          <w:sz w:val="20"/>
          <w:szCs w:val="20"/>
        </w:rPr>
      </w:pPr>
      <w:r w:rsidRPr="009A36B8">
        <w:rPr>
          <w:rFonts w:ascii="Verdana" w:hAnsi="Verdana"/>
          <w:b/>
          <w:snapToGrid w:val="0"/>
          <w:sz w:val="20"/>
          <w:szCs w:val="20"/>
        </w:rPr>
        <w:t>6.</w:t>
      </w:r>
      <w:r w:rsidRPr="009A36B8">
        <w:rPr>
          <w:rFonts w:ascii="Verdana" w:hAnsi="Verdana"/>
          <w:b/>
          <w:snapToGrid w:val="0"/>
          <w:sz w:val="20"/>
          <w:szCs w:val="20"/>
        </w:rPr>
        <w:tab/>
        <w:t>GESTIONE DELLA PRIVACY E DELLA SICUREZZA</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a.</w:t>
      </w:r>
      <w:r w:rsidRPr="009A36B8">
        <w:rPr>
          <w:rFonts w:ascii="Verdana" w:hAnsi="Verdana"/>
          <w:b/>
          <w:snapToGrid w:val="0"/>
          <w:sz w:val="20"/>
          <w:szCs w:val="20"/>
        </w:rPr>
        <w:tab/>
        <w:t>Relazione tecnica di dettaglio(Max 15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b.</w:t>
      </w:r>
      <w:r w:rsidRPr="009A36B8">
        <w:rPr>
          <w:rFonts w:ascii="Verdana" w:hAnsi="Verdana"/>
          <w:b/>
          <w:snapToGrid w:val="0"/>
          <w:sz w:val="20"/>
          <w:szCs w:val="20"/>
        </w:rPr>
        <w:tab/>
        <w:t>Modalità e tempi di esecuzione del servizio;</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c.</w:t>
      </w:r>
      <w:r w:rsidRPr="009A36B8">
        <w:rPr>
          <w:rFonts w:ascii="Verdana" w:hAnsi="Verdana"/>
          <w:b/>
          <w:snapToGrid w:val="0"/>
          <w:sz w:val="20"/>
          <w:szCs w:val="20"/>
        </w:rPr>
        <w:tab/>
        <w:t>Risorse tecniche utilizzate(Max 5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rPr>
      </w:pPr>
      <w:r w:rsidRPr="009A36B8">
        <w:rPr>
          <w:rFonts w:ascii="Verdana" w:hAnsi="Verdana"/>
          <w:b/>
          <w:snapToGrid w:val="0"/>
          <w:sz w:val="20"/>
          <w:szCs w:val="20"/>
        </w:rPr>
        <w:t>d.</w:t>
      </w:r>
      <w:r w:rsidRPr="009A36B8">
        <w:rPr>
          <w:rFonts w:ascii="Verdana" w:hAnsi="Verdana"/>
          <w:b/>
          <w:snapToGrid w:val="0"/>
          <w:sz w:val="20"/>
          <w:szCs w:val="20"/>
        </w:rPr>
        <w:tab/>
        <w:t>Profili professionali impiegati(Max 5 pagine);</w:t>
      </w:r>
    </w:p>
    <w:p w:rsidR="00B22862" w:rsidRPr="009A36B8" w:rsidRDefault="00B22862" w:rsidP="00B22862">
      <w:pPr>
        <w:widowControl w:val="0"/>
        <w:tabs>
          <w:tab w:val="left" w:pos="360"/>
        </w:tabs>
        <w:spacing w:line="360" w:lineRule="atLeast"/>
        <w:ind w:left="360"/>
        <w:jc w:val="both"/>
        <w:rPr>
          <w:rFonts w:ascii="Verdana" w:hAnsi="Verdana"/>
          <w:b/>
          <w:snapToGrid w:val="0"/>
          <w:sz w:val="20"/>
          <w:szCs w:val="20"/>
          <w:highlight w:val="yellow"/>
        </w:rPr>
      </w:pPr>
      <w:r w:rsidRPr="009A36B8">
        <w:rPr>
          <w:rFonts w:ascii="Verdana" w:hAnsi="Verdana"/>
          <w:b/>
          <w:snapToGrid w:val="0"/>
          <w:sz w:val="20"/>
          <w:szCs w:val="20"/>
        </w:rPr>
        <w:t>e.</w:t>
      </w:r>
      <w:r w:rsidRPr="009A36B8">
        <w:rPr>
          <w:rFonts w:ascii="Verdana" w:hAnsi="Verdana"/>
          <w:b/>
          <w:snapToGrid w:val="0"/>
          <w:sz w:val="20"/>
          <w:szCs w:val="20"/>
        </w:rPr>
        <w:tab/>
        <w:t>Computo metrico depurato dei prezzi.</w:t>
      </w:r>
    </w:p>
    <w:p w:rsidR="00B22862" w:rsidRPr="009A36B8" w:rsidRDefault="00B22862" w:rsidP="00F26A81">
      <w:pPr>
        <w:widowControl w:val="0"/>
        <w:autoSpaceDE w:val="0"/>
        <w:autoSpaceDN w:val="0"/>
        <w:adjustRightInd w:val="0"/>
        <w:spacing w:before="120"/>
        <w:jc w:val="both"/>
        <w:rPr>
          <w:rFonts w:ascii="Verdana" w:hAnsi="Verdana"/>
          <w:sz w:val="20"/>
          <w:szCs w:val="20"/>
        </w:rPr>
      </w:pPr>
    </w:p>
    <w:p w:rsidR="00F26A81" w:rsidRPr="00931749" w:rsidRDefault="00F26A81" w:rsidP="00F26A81">
      <w:pPr>
        <w:widowControl w:val="0"/>
        <w:autoSpaceDE w:val="0"/>
        <w:autoSpaceDN w:val="0"/>
        <w:adjustRightInd w:val="0"/>
        <w:spacing w:before="120"/>
        <w:jc w:val="both"/>
        <w:rPr>
          <w:rFonts w:ascii="Verdana" w:hAnsi="Verdana"/>
          <w:sz w:val="20"/>
          <w:szCs w:val="20"/>
        </w:rPr>
      </w:pPr>
      <w:r w:rsidRPr="00931749">
        <w:rPr>
          <w:rFonts w:ascii="Verdana" w:hAnsi="Verdana"/>
          <w:sz w:val="20"/>
          <w:szCs w:val="20"/>
        </w:rPr>
        <w:t>Al fine di rendere omogenea, comprensibile e di più facile lettura la documentazione da esaminare, agevolando il lavoro della commissione a ciò preposta, tutti i documenti componenti l’offerta tecnica dovranno rispettare le seguenti caratteristiche formali:</w:t>
      </w:r>
    </w:p>
    <w:p w:rsidR="00F26A81" w:rsidRPr="00931749" w:rsidRDefault="00F26A81" w:rsidP="00F26A81">
      <w:pPr>
        <w:widowControl w:val="0"/>
        <w:numPr>
          <w:ilvl w:val="0"/>
          <w:numId w:val="39"/>
        </w:numPr>
        <w:tabs>
          <w:tab w:val="clear" w:pos="720"/>
          <w:tab w:val="num" w:pos="284"/>
          <w:tab w:val="num" w:pos="786"/>
        </w:tabs>
        <w:autoSpaceDE w:val="0"/>
        <w:autoSpaceDN w:val="0"/>
        <w:adjustRightInd w:val="0"/>
        <w:spacing w:before="60"/>
        <w:ind w:hanging="720"/>
        <w:jc w:val="both"/>
        <w:rPr>
          <w:rFonts w:ascii="Verdana" w:hAnsi="Verdana"/>
          <w:sz w:val="20"/>
          <w:szCs w:val="20"/>
        </w:rPr>
      </w:pPr>
      <w:r w:rsidRPr="00931749">
        <w:rPr>
          <w:rFonts w:ascii="Verdana" w:hAnsi="Verdana"/>
          <w:sz w:val="20"/>
          <w:szCs w:val="20"/>
        </w:rPr>
        <w:t>Formato A4;</w:t>
      </w:r>
    </w:p>
    <w:p w:rsidR="00F26A81" w:rsidRPr="00931749" w:rsidRDefault="00F26A81" w:rsidP="00F26A81">
      <w:pPr>
        <w:widowControl w:val="0"/>
        <w:numPr>
          <w:ilvl w:val="0"/>
          <w:numId w:val="39"/>
        </w:numPr>
        <w:tabs>
          <w:tab w:val="clear" w:pos="720"/>
          <w:tab w:val="num" w:pos="284"/>
          <w:tab w:val="num" w:pos="786"/>
        </w:tabs>
        <w:autoSpaceDE w:val="0"/>
        <w:autoSpaceDN w:val="0"/>
        <w:adjustRightInd w:val="0"/>
        <w:spacing w:before="60"/>
        <w:ind w:hanging="720"/>
        <w:jc w:val="both"/>
        <w:rPr>
          <w:rFonts w:ascii="Verdana" w:hAnsi="Verdana"/>
          <w:sz w:val="20"/>
          <w:szCs w:val="20"/>
        </w:rPr>
      </w:pPr>
      <w:r w:rsidRPr="00931749">
        <w:rPr>
          <w:rFonts w:ascii="Verdana" w:hAnsi="Verdana"/>
          <w:sz w:val="20"/>
          <w:szCs w:val="20"/>
        </w:rPr>
        <w:t>Carattere testo Arial 11 (Min. Arial 8 nelle tabelle);</w:t>
      </w:r>
    </w:p>
    <w:p w:rsidR="00F26A81" w:rsidRPr="00931749" w:rsidRDefault="00F26A81" w:rsidP="00F26A81">
      <w:pPr>
        <w:widowControl w:val="0"/>
        <w:numPr>
          <w:ilvl w:val="0"/>
          <w:numId w:val="39"/>
        </w:numPr>
        <w:tabs>
          <w:tab w:val="clear" w:pos="720"/>
          <w:tab w:val="num" w:pos="284"/>
          <w:tab w:val="num" w:pos="786"/>
        </w:tabs>
        <w:autoSpaceDE w:val="0"/>
        <w:autoSpaceDN w:val="0"/>
        <w:adjustRightInd w:val="0"/>
        <w:spacing w:before="60"/>
        <w:ind w:hanging="720"/>
        <w:jc w:val="both"/>
        <w:rPr>
          <w:rFonts w:ascii="Verdana" w:hAnsi="Verdana"/>
          <w:sz w:val="20"/>
          <w:szCs w:val="20"/>
        </w:rPr>
      </w:pPr>
      <w:r w:rsidRPr="00931749">
        <w:rPr>
          <w:rFonts w:ascii="Verdana" w:hAnsi="Verdana"/>
          <w:sz w:val="20"/>
          <w:szCs w:val="20"/>
        </w:rPr>
        <w:t>Intestazione riportante la denominazione del concorrente o dei concorrenti in Consorzio o R.T.I.;</w:t>
      </w:r>
    </w:p>
    <w:p w:rsidR="00F26A81" w:rsidRPr="00931749" w:rsidRDefault="00F26A81" w:rsidP="00F26A81">
      <w:pPr>
        <w:widowControl w:val="0"/>
        <w:numPr>
          <w:ilvl w:val="0"/>
          <w:numId w:val="39"/>
        </w:numPr>
        <w:tabs>
          <w:tab w:val="clear" w:pos="720"/>
          <w:tab w:val="num" w:pos="284"/>
          <w:tab w:val="num" w:pos="786"/>
        </w:tabs>
        <w:autoSpaceDE w:val="0"/>
        <w:autoSpaceDN w:val="0"/>
        <w:adjustRightInd w:val="0"/>
        <w:spacing w:before="60"/>
        <w:ind w:hanging="720"/>
        <w:jc w:val="both"/>
        <w:rPr>
          <w:rFonts w:ascii="Verdana" w:hAnsi="Verdana"/>
          <w:sz w:val="20"/>
          <w:szCs w:val="20"/>
        </w:rPr>
      </w:pPr>
      <w:r w:rsidRPr="00931749">
        <w:rPr>
          <w:rFonts w:ascii="Verdana" w:hAnsi="Verdana"/>
          <w:sz w:val="20"/>
          <w:szCs w:val="20"/>
        </w:rPr>
        <w:t>Piè di pagina riportante il numero di pagina;</w:t>
      </w:r>
    </w:p>
    <w:p w:rsidR="00F26A81" w:rsidRPr="00931749" w:rsidRDefault="00F26A81" w:rsidP="00F26A81">
      <w:pPr>
        <w:widowControl w:val="0"/>
        <w:numPr>
          <w:ilvl w:val="0"/>
          <w:numId w:val="39"/>
        </w:numPr>
        <w:tabs>
          <w:tab w:val="clear" w:pos="720"/>
          <w:tab w:val="num" w:pos="284"/>
          <w:tab w:val="num" w:pos="786"/>
        </w:tabs>
        <w:autoSpaceDE w:val="0"/>
        <w:autoSpaceDN w:val="0"/>
        <w:adjustRightInd w:val="0"/>
        <w:spacing w:before="60"/>
        <w:ind w:hanging="720"/>
        <w:jc w:val="both"/>
        <w:rPr>
          <w:rFonts w:ascii="Verdana" w:hAnsi="Verdana"/>
          <w:sz w:val="20"/>
          <w:szCs w:val="20"/>
        </w:rPr>
      </w:pPr>
      <w:r w:rsidRPr="00931749">
        <w:rPr>
          <w:rFonts w:ascii="Verdana" w:hAnsi="Verdana"/>
          <w:sz w:val="20"/>
          <w:szCs w:val="20"/>
        </w:rPr>
        <w:lastRenderedPageBreak/>
        <w:t>Stampa su una sola facciata.</w:t>
      </w:r>
    </w:p>
    <w:p w:rsidR="00F26A81" w:rsidRPr="00931749" w:rsidRDefault="00F26A81" w:rsidP="00F26A81">
      <w:pPr>
        <w:widowControl w:val="0"/>
        <w:autoSpaceDE w:val="0"/>
        <w:autoSpaceDN w:val="0"/>
        <w:adjustRightInd w:val="0"/>
        <w:spacing w:before="120"/>
        <w:jc w:val="both"/>
        <w:rPr>
          <w:rFonts w:ascii="Verdana" w:hAnsi="Verdana"/>
          <w:sz w:val="20"/>
          <w:szCs w:val="20"/>
        </w:rPr>
      </w:pPr>
      <w:r w:rsidRPr="00931749">
        <w:rPr>
          <w:rFonts w:ascii="Verdana" w:hAnsi="Verdana"/>
          <w:sz w:val="20"/>
          <w:szCs w:val="20"/>
        </w:rPr>
        <w:t xml:space="preserve">Ad ogni documento possono essere allegati eventuali elaborati  ritenuti opportuni. </w:t>
      </w:r>
    </w:p>
    <w:p w:rsidR="00F26A81" w:rsidRPr="00931749" w:rsidRDefault="00F26A81" w:rsidP="00F26A81">
      <w:pPr>
        <w:widowControl w:val="0"/>
        <w:autoSpaceDE w:val="0"/>
        <w:autoSpaceDN w:val="0"/>
        <w:adjustRightInd w:val="0"/>
        <w:spacing w:before="120"/>
        <w:jc w:val="both"/>
        <w:rPr>
          <w:rFonts w:ascii="Verdana" w:hAnsi="Verdana"/>
          <w:sz w:val="20"/>
          <w:szCs w:val="20"/>
        </w:rPr>
      </w:pPr>
      <w:r w:rsidRPr="00931749">
        <w:rPr>
          <w:rFonts w:ascii="Verdana" w:hAnsi="Verdana"/>
          <w:sz w:val="20"/>
          <w:szCs w:val="20"/>
        </w:rPr>
        <w:t>A pena di esclusione, in nessun punto dell’offerta tecnica dovrà essere riportato alcun riferimento ad elementi economici.</w:t>
      </w:r>
    </w:p>
    <w:p w:rsidR="00F26A81" w:rsidRDefault="00F26A81" w:rsidP="00F26A81">
      <w:pPr>
        <w:jc w:val="both"/>
        <w:rPr>
          <w:rFonts w:ascii="Verdana" w:hAnsi="Verdana"/>
          <w:sz w:val="20"/>
          <w:szCs w:val="20"/>
        </w:rPr>
      </w:pPr>
    </w:p>
    <w:p w:rsidR="00F26A81" w:rsidRPr="00DD5105" w:rsidRDefault="00F26A81" w:rsidP="00F26A81">
      <w:pPr>
        <w:spacing w:line="160" w:lineRule="atLeast"/>
        <w:jc w:val="both"/>
        <w:rPr>
          <w:rFonts w:ascii="Verdana" w:hAnsi="Verdana"/>
          <w:sz w:val="20"/>
          <w:szCs w:val="20"/>
        </w:rPr>
      </w:pPr>
      <w:r w:rsidRPr="00F533FA">
        <w:rPr>
          <w:rFonts w:ascii="Verdana" w:hAnsi="Verdana"/>
          <w:sz w:val="20"/>
          <w:szCs w:val="20"/>
        </w:rPr>
        <w:t>La suddetta documentazione è necessaria ed indispensabile per accertare</w:t>
      </w:r>
      <w:r>
        <w:rPr>
          <w:rFonts w:ascii="Verdana" w:hAnsi="Verdana"/>
          <w:sz w:val="20"/>
          <w:szCs w:val="20"/>
        </w:rPr>
        <w:t xml:space="preserve"> </w:t>
      </w:r>
      <w:r w:rsidRPr="00F533FA">
        <w:rPr>
          <w:rFonts w:ascii="Verdana" w:hAnsi="Verdana"/>
          <w:sz w:val="20"/>
          <w:szCs w:val="20"/>
        </w:rPr>
        <w:t xml:space="preserve">la corrispondenza alle caratteristiche e requisiti richiesti dall’Amministrazione </w:t>
      </w:r>
      <w:r>
        <w:rPr>
          <w:rFonts w:ascii="Verdana" w:hAnsi="Verdana"/>
          <w:sz w:val="20"/>
          <w:szCs w:val="20"/>
        </w:rPr>
        <w:t xml:space="preserve">(riscontro preliminare di conformità) </w:t>
      </w:r>
      <w:r w:rsidRPr="0036711A">
        <w:rPr>
          <w:rFonts w:ascii="Verdana" w:hAnsi="Verdana"/>
          <w:sz w:val="20"/>
          <w:szCs w:val="20"/>
        </w:rPr>
        <w:t>ed a</w:t>
      </w:r>
      <w:r w:rsidRPr="009B395F">
        <w:rPr>
          <w:rFonts w:ascii="Verdana" w:hAnsi="Verdana"/>
          <w:i/>
          <w:sz w:val="20"/>
          <w:szCs w:val="20"/>
        </w:rPr>
        <w:t xml:space="preserve"> </w:t>
      </w:r>
      <w:r w:rsidRPr="00DD5105">
        <w:rPr>
          <w:rFonts w:ascii="Verdana" w:hAnsi="Verdana"/>
          <w:sz w:val="20"/>
          <w:szCs w:val="20"/>
        </w:rPr>
        <w:t>valutarne la qualità.</w:t>
      </w:r>
    </w:p>
    <w:p w:rsidR="00F26A81" w:rsidRPr="008C2AD0" w:rsidRDefault="00F26A81" w:rsidP="00F26A81">
      <w:pPr>
        <w:autoSpaceDE w:val="0"/>
        <w:autoSpaceDN w:val="0"/>
        <w:adjustRightInd w:val="0"/>
        <w:jc w:val="both"/>
        <w:rPr>
          <w:rFonts w:ascii="Verdana" w:hAnsi="Verdana" w:cs="Arial"/>
          <w:sz w:val="20"/>
          <w:szCs w:val="20"/>
        </w:rPr>
      </w:pPr>
      <w:r w:rsidRPr="008C2AD0">
        <w:rPr>
          <w:rFonts w:ascii="Verdana" w:hAnsi="Verdana" w:cs="Arial"/>
          <w:sz w:val="20"/>
          <w:szCs w:val="20"/>
        </w:rPr>
        <w:t>E’ fatto obbligo al soggetto candidato di produrre tutta la documentazione in lingua italiana..</w:t>
      </w:r>
    </w:p>
    <w:p w:rsidR="00F26A81" w:rsidRPr="00CB7091" w:rsidRDefault="00F26A81" w:rsidP="00F26A81">
      <w:pPr>
        <w:spacing w:line="160" w:lineRule="atLeast"/>
        <w:rPr>
          <w:rFonts w:ascii="Verdana" w:hAnsi="Verdana"/>
          <w:b/>
          <w:sz w:val="20"/>
          <w:szCs w:val="20"/>
        </w:rPr>
      </w:pPr>
    </w:p>
    <w:p w:rsidR="00F26A81" w:rsidRPr="00DD5105" w:rsidRDefault="00F26A81" w:rsidP="00F26A81">
      <w:pPr>
        <w:autoSpaceDE w:val="0"/>
        <w:autoSpaceDN w:val="0"/>
        <w:adjustRightInd w:val="0"/>
        <w:jc w:val="both"/>
        <w:rPr>
          <w:rFonts w:ascii="Verdana" w:hAnsi="Verdana" w:cs="TimesNewRoman"/>
          <w:sz w:val="20"/>
          <w:szCs w:val="20"/>
        </w:rPr>
      </w:pPr>
      <w:r w:rsidRPr="00DD5105">
        <w:rPr>
          <w:rFonts w:ascii="Verdana" w:hAnsi="Verdana" w:cs="TimesNewRoman"/>
          <w:sz w:val="20"/>
          <w:szCs w:val="20"/>
        </w:rPr>
        <w:t>Tale documentazione dovrà essere firmata in calce</w:t>
      </w:r>
      <w:r>
        <w:rPr>
          <w:rFonts w:ascii="Verdana" w:hAnsi="Verdana" w:cs="TimesNewRoman"/>
          <w:sz w:val="20"/>
          <w:szCs w:val="20"/>
        </w:rPr>
        <w:t xml:space="preserve"> ad ogni pagina </w:t>
      </w:r>
      <w:r w:rsidRPr="00DD5105">
        <w:rPr>
          <w:rFonts w:ascii="Verdana" w:hAnsi="Verdana" w:cs="TimesNewRoman"/>
          <w:sz w:val="20"/>
          <w:szCs w:val="20"/>
        </w:rPr>
        <w:t>dal legale rappresentante dell'impresa o dal procuratore ovvero, in caso di raggruppamento temporaneo di imprese, dal mandatario.</w:t>
      </w:r>
    </w:p>
    <w:p w:rsidR="00F26A81" w:rsidRDefault="00F26A81" w:rsidP="00F26A81">
      <w:pPr>
        <w:widowControl w:val="0"/>
        <w:jc w:val="both"/>
        <w:rPr>
          <w:rFonts w:ascii="Verdana" w:hAnsi="Verdana"/>
          <w:snapToGrid w:val="0"/>
          <w:sz w:val="20"/>
          <w:szCs w:val="20"/>
        </w:rPr>
      </w:pPr>
    </w:p>
    <w:p w:rsidR="00F26A81" w:rsidRPr="003147BF" w:rsidRDefault="00F26A81" w:rsidP="00F26A81">
      <w:pPr>
        <w:widowControl w:val="0"/>
        <w:jc w:val="both"/>
        <w:rPr>
          <w:rFonts w:ascii="Verdana" w:hAnsi="Verdana"/>
          <w:b/>
          <w:snapToGrid w:val="0"/>
          <w:sz w:val="20"/>
          <w:szCs w:val="20"/>
          <w:u w:val="single"/>
        </w:rPr>
      </w:pPr>
      <w:r w:rsidRPr="003147BF">
        <w:rPr>
          <w:rFonts w:ascii="Verdana" w:hAnsi="Verdana"/>
          <w:snapToGrid w:val="0"/>
          <w:sz w:val="20"/>
          <w:szCs w:val="20"/>
          <w:u w:val="single"/>
        </w:rPr>
        <w:t>Tutti i documenti tecnici richiesti per la partecipazione alla gara dovranno essere inseriti in apposita busta chiusa. Detta busta, contrassegnata con la lettera “B”,  recante a</w:t>
      </w:r>
      <w:r>
        <w:rPr>
          <w:rFonts w:ascii="Verdana" w:hAnsi="Verdana"/>
          <w:snapToGrid w:val="0"/>
          <w:sz w:val="20"/>
          <w:szCs w:val="20"/>
          <w:u w:val="single"/>
        </w:rPr>
        <w:t>ll'esterno la dicitura "D</w:t>
      </w:r>
      <w:r w:rsidRPr="003147BF">
        <w:rPr>
          <w:rFonts w:ascii="Verdana" w:hAnsi="Verdana"/>
          <w:snapToGrid w:val="0"/>
          <w:sz w:val="20"/>
          <w:szCs w:val="20"/>
          <w:u w:val="single"/>
        </w:rPr>
        <w:t>ocumentazione tecnica", dovrà, a sua volta essere in</w:t>
      </w:r>
      <w:r>
        <w:rPr>
          <w:rFonts w:ascii="Verdana" w:hAnsi="Verdana"/>
          <w:snapToGrid w:val="0"/>
          <w:sz w:val="20"/>
          <w:szCs w:val="20"/>
          <w:u w:val="single"/>
        </w:rPr>
        <w:t>serita (separata dalle buste A,</w:t>
      </w:r>
      <w:r w:rsidRPr="003147BF">
        <w:rPr>
          <w:rFonts w:ascii="Verdana" w:hAnsi="Verdana"/>
          <w:snapToGrid w:val="0"/>
          <w:sz w:val="20"/>
          <w:szCs w:val="20"/>
          <w:u w:val="single"/>
        </w:rPr>
        <w:t xml:space="preserve"> </w:t>
      </w:r>
      <w:r>
        <w:rPr>
          <w:rFonts w:ascii="Verdana" w:hAnsi="Verdana"/>
          <w:snapToGrid w:val="0"/>
          <w:sz w:val="20"/>
          <w:szCs w:val="20"/>
          <w:u w:val="single"/>
        </w:rPr>
        <w:t>e C)</w:t>
      </w:r>
      <w:r w:rsidRPr="003147BF">
        <w:rPr>
          <w:rFonts w:ascii="Verdana" w:hAnsi="Verdana"/>
          <w:snapToGrid w:val="0"/>
          <w:sz w:val="20"/>
          <w:szCs w:val="20"/>
          <w:u w:val="single"/>
        </w:rPr>
        <w:t xml:space="preserve"> nel plico principale di cui sopra.</w:t>
      </w:r>
    </w:p>
    <w:p w:rsidR="00F26A81" w:rsidRDefault="00F26A81" w:rsidP="00F26A81">
      <w:pPr>
        <w:widowControl w:val="0"/>
        <w:jc w:val="both"/>
        <w:rPr>
          <w:rFonts w:ascii="Verdana" w:hAnsi="Verdana"/>
          <w:b/>
          <w:snapToGrid w:val="0"/>
          <w:sz w:val="20"/>
          <w:szCs w:val="20"/>
          <w:u w:val="single"/>
        </w:rPr>
      </w:pPr>
    </w:p>
    <w:p w:rsidR="00F26A81" w:rsidRPr="009A36B8" w:rsidRDefault="00F26A81" w:rsidP="00F26A81">
      <w:pPr>
        <w:keepNext/>
        <w:widowControl w:val="0"/>
        <w:spacing w:before="240" w:after="60"/>
        <w:jc w:val="both"/>
        <w:rPr>
          <w:rFonts w:ascii="Verdana" w:hAnsi="Verdana"/>
          <w:b/>
          <w:snapToGrid w:val="0"/>
          <w:sz w:val="20"/>
          <w:szCs w:val="20"/>
          <w:u w:val="single"/>
        </w:rPr>
      </w:pPr>
      <w:r w:rsidRPr="009A36B8">
        <w:rPr>
          <w:rFonts w:ascii="Verdana" w:hAnsi="Verdana"/>
          <w:b/>
          <w:snapToGrid w:val="0"/>
          <w:sz w:val="20"/>
          <w:szCs w:val="20"/>
          <w:u w:val="single"/>
        </w:rPr>
        <w:t>BUSTA C) - OFFERTA ECONOMICA</w:t>
      </w:r>
    </w:p>
    <w:p w:rsidR="00F26A81" w:rsidRPr="009A36B8" w:rsidRDefault="00F26A81" w:rsidP="00F26A81">
      <w:pPr>
        <w:autoSpaceDE w:val="0"/>
        <w:autoSpaceDN w:val="0"/>
        <w:adjustRightInd w:val="0"/>
        <w:jc w:val="both"/>
        <w:rPr>
          <w:rFonts w:ascii="Verdana" w:hAnsi="Verdana" w:cs="TimesNewRoman"/>
          <w:sz w:val="20"/>
          <w:szCs w:val="20"/>
        </w:rPr>
      </w:pPr>
      <w:r w:rsidRPr="009A36B8">
        <w:rPr>
          <w:rFonts w:ascii="Verdana" w:hAnsi="Verdana"/>
          <w:snapToGrid w:val="0"/>
          <w:sz w:val="20"/>
          <w:szCs w:val="20"/>
        </w:rPr>
        <w:t>L’offerta redatta su carta resa legale mediante l’opposizione di una o più marche per un valore complessivo di € 14,62 ogni 4 fogli usati, in lingua italiana e sottoscritta dal legale rappresentante o procuratore.</w:t>
      </w:r>
    </w:p>
    <w:p w:rsidR="00F26A81" w:rsidRPr="009A36B8" w:rsidRDefault="00F26A81" w:rsidP="00F26A81">
      <w:pPr>
        <w:autoSpaceDE w:val="0"/>
        <w:autoSpaceDN w:val="0"/>
        <w:adjustRightInd w:val="0"/>
        <w:jc w:val="both"/>
        <w:rPr>
          <w:rFonts w:ascii="Verdana" w:hAnsi="Verdana"/>
          <w:snapToGrid w:val="0"/>
          <w:sz w:val="20"/>
          <w:szCs w:val="20"/>
        </w:rPr>
      </w:pPr>
    </w:p>
    <w:p w:rsidR="00F26A81" w:rsidRPr="009A36B8" w:rsidRDefault="00F26A81" w:rsidP="00F26A81">
      <w:pPr>
        <w:autoSpaceDE w:val="0"/>
        <w:autoSpaceDN w:val="0"/>
        <w:adjustRightInd w:val="0"/>
        <w:jc w:val="both"/>
        <w:rPr>
          <w:rFonts w:ascii="Verdana" w:hAnsi="Verdana"/>
          <w:snapToGrid w:val="0"/>
          <w:sz w:val="20"/>
          <w:szCs w:val="20"/>
        </w:rPr>
      </w:pPr>
      <w:r w:rsidRPr="009A36B8">
        <w:rPr>
          <w:rFonts w:ascii="Verdana" w:hAnsi="Verdana"/>
          <w:snapToGrid w:val="0"/>
          <w:sz w:val="20"/>
          <w:szCs w:val="20"/>
        </w:rPr>
        <w:t>Qualora l’offerta non sia in regola con la legge sul bollo e ciò nel caso in cui l’imposta non sia stata assolta o sia stata assolta in misura insufficiente, l’offerente sarà invitato alla regolarizzazione (l’offerta sarà trasmessa all’Ufficiale Rogante per la regolarizzazione)</w:t>
      </w:r>
    </w:p>
    <w:p w:rsidR="00F26A81" w:rsidRPr="009A36B8" w:rsidRDefault="00F26A81" w:rsidP="00F26A81">
      <w:pPr>
        <w:spacing w:line="160" w:lineRule="atLeast"/>
        <w:ind w:left="720"/>
        <w:jc w:val="both"/>
        <w:rPr>
          <w:rFonts w:ascii="Verdana" w:hAnsi="Verdana"/>
          <w:color w:val="000000"/>
          <w:sz w:val="20"/>
          <w:szCs w:val="20"/>
        </w:rPr>
      </w:pPr>
    </w:p>
    <w:p w:rsidR="00F26A81" w:rsidRPr="009A36B8" w:rsidRDefault="00F26A81" w:rsidP="00F26A81">
      <w:pPr>
        <w:autoSpaceDE w:val="0"/>
        <w:autoSpaceDN w:val="0"/>
        <w:adjustRightInd w:val="0"/>
        <w:jc w:val="both"/>
        <w:rPr>
          <w:rFonts w:ascii="Verdana" w:hAnsi="Verdana"/>
          <w:snapToGrid w:val="0"/>
          <w:sz w:val="20"/>
          <w:szCs w:val="20"/>
        </w:rPr>
      </w:pPr>
      <w:r w:rsidRPr="009A36B8">
        <w:rPr>
          <w:rFonts w:ascii="Verdana" w:hAnsi="Verdana"/>
          <w:snapToGrid w:val="0"/>
          <w:sz w:val="20"/>
          <w:szCs w:val="20"/>
        </w:rPr>
        <w:t>Le offerte devono essere redatte sull’apposito modello dell’Azienda, allegato al Capitolato, ed essere sottoscritte per accettazione su tutte le pagine dalla/e persona/e abilitata/e ad impegnare l’offerente.</w:t>
      </w:r>
    </w:p>
    <w:p w:rsidR="00F26A81" w:rsidRPr="009A36B8" w:rsidRDefault="00F26A81" w:rsidP="00F26A81">
      <w:pPr>
        <w:jc w:val="both"/>
        <w:rPr>
          <w:rFonts w:ascii="Verdana" w:hAnsi="Verdana" w:cs="Arial"/>
          <w:sz w:val="20"/>
          <w:szCs w:val="20"/>
          <w:highlight w:val="yellow"/>
        </w:rPr>
      </w:pPr>
    </w:p>
    <w:p w:rsidR="00F26A81" w:rsidRPr="009A36B8" w:rsidRDefault="00F26A81" w:rsidP="00F26A81">
      <w:pPr>
        <w:autoSpaceDE w:val="0"/>
        <w:autoSpaceDN w:val="0"/>
        <w:adjustRightInd w:val="0"/>
        <w:jc w:val="both"/>
        <w:rPr>
          <w:rFonts w:ascii="Verdana" w:hAnsi="Verdana"/>
          <w:snapToGrid w:val="0"/>
          <w:sz w:val="20"/>
          <w:szCs w:val="20"/>
        </w:rPr>
      </w:pPr>
      <w:r w:rsidRPr="009A36B8">
        <w:rPr>
          <w:rFonts w:ascii="Verdana" w:hAnsi="Verdana"/>
          <w:snapToGrid w:val="0"/>
          <w:sz w:val="20"/>
          <w:szCs w:val="20"/>
        </w:rPr>
        <w:t xml:space="preserve">Qualora l’offerta sia fatta da persona munita di procura, questa deve essere speciale e cioè riguardare lo specifico appalto o, in genere, tutti gli appalti per forniture o servizi delle Amministrazioni Pubbliche, e deve essere allegata pena l’esclusione alla documentazione amministrativa di gara in originale o in copia conforme. </w:t>
      </w:r>
    </w:p>
    <w:p w:rsidR="00F26A81" w:rsidRPr="009A36B8" w:rsidRDefault="00F26A81" w:rsidP="00F26A81">
      <w:pPr>
        <w:pStyle w:val="CM74"/>
        <w:tabs>
          <w:tab w:val="left" w:pos="3119"/>
          <w:tab w:val="left" w:pos="4820"/>
        </w:tabs>
        <w:spacing w:after="0" w:line="246" w:lineRule="atLeast"/>
        <w:jc w:val="both"/>
        <w:rPr>
          <w:rFonts w:ascii="Verdana" w:hAnsi="Verdana"/>
          <w:sz w:val="20"/>
          <w:szCs w:val="20"/>
        </w:rPr>
      </w:pPr>
      <w:r w:rsidRPr="009A36B8">
        <w:rPr>
          <w:rFonts w:ascii="Verdana" w:hAnsi="Verdana"/>
          <w:sz w:val="20"/>
          <w:szCs w:val="20"/>
        </w:rPr>
        <w:t xml:space="preserve">La procura generale, cioè per tutti gli atti in genere che interessano il rappresentato, non è titolo sufficiente per presentare offerte nelle pubbliche gare. La procura può altresì risultare dal verbale del consiglio di amministrazione in originale o copia conforme o da certificato di iscrizione alla C.C.I.A.A. (in originale o copia conforme). </w:t>
      </w:r>
    </w:p>
    <w:p w:rsidR="00F26A81" w:rsidRPr="009A36B8" w:rsidRDefault="00F26A81" w:rsidP="00F26A81">
      <w:pPr>
        <w:jc w:val="both"/>
        <w:rPr>
          <w:rFonts w:ascii="Verdana" w:hAnsi="Verdana" w:cs="Arial"/>
          <w:sz w:val="20"/>
          <w:szCs w:val="20"/>
          <w:highlight w:val="yellow"/>
        </w:rPr>
      </w:pPr>
    </w:p>
    <w:p w:rsidR="00F26A81" w:rsidRPr="009A36B8" w:rsidRDefault="00F26A81" w:rsidP="00F26A81">
      <w:pPr>
        <w:widowControl w:val="0"/>
        <w:jc w:val="both"/>
        <w:rPr>
          <w:rFonts w:ascii="Verdana" w:hAnsi="Verdana"/>
          <w:sz w:val="20"/>
          <w:szCs w:val="20"/>
        </w:rPr>
      </w:pPr>
      <w:r w:rsidRPr="009A36B8">
        <w:rPr>
          <w:rFonts w:ascii="Verdana" w:hAnsi="Verdana"/>
          <w:sz w:val="20"/>
          <w:szCs w:val="20"/>
        </w:rPr>
        <w:t xml:space="preserve">In caso di raggruppamento di imprese già costituito, </w:t>
      </w:r>
      <w:r w:rsidRPr="009A36B8">
        <w:rPr>
          <w:rFonts w:ascii="Verdana" w:hAnsi="Verdana"/>
          <w:snapToGrid w:val="0"/>
          <w:sz w:val="20"/>
          <w:szCs w:val="20"/>
        </w:rPr>
        <w:t>l'offerta dovrà essere sottoscritta dal mandatario a cui i mandanti hanno conferito il mandato collettivo speciale, i</w:t>
      </w:r>
      <w:r w:rsidRPr="009A36B8">
        <w:rPr>
          <w:rFonts w:ascii="Verdana" w:hAnsi="Verdana"/>
          <w:sz w:val="20"/>
          <w:szCs w:val="20"/>
        </w:rPr>
        <w:t>n caso di raggruppamento di imprese non ancora costituito l’offerta dovrà essere sottoscritta da tutte le imprese partecipanti al raggruppamento.</w:t>
      </w:r>
    </w:p>
    <w:p w:rsidR="00F26A81" w:rsidRPr="009A36B8" w:rsidRDefault="00F26A81" w:rsidP="00F26A81">
      <w:pPr>
        <w:widowControl w:val="0"/>
        <w:jc w:val="both"/>
        <w:rPr>
          <w:rFonts w:ascii="Verdana" w:hAnsi="Verdana"/>
          <w:snapToGrid w:val="0"/>
          <w:sz w:val="20"/>
          <w:szCs w:val="20"/>
        </w:rPr>
      </w:pPr>
      <w:r w:rsidRPr="009A36B8">
        <w:rPr>
          <w:rFonts w:ascii="Verdana" w:hAnsi="Verdana"/>
          <w:sz w:val="20"/>
          <w:szCs w:val="20"/>
        </w:rPr>
        <w:t>In caso di consorzio dovrà essere sottoscritta dal consorzio e dalle consorziate che eseguiranno il lavoro in caso di aggiudicazione.</w:t>
      </w:r>
    </w:p>
    <w:p w:rsidR="00F26A81" w:rsidRPr="009A36B8" w:rsidRDefault="00F26A81" w:rsidP="00F26A81">
      <w:pPr>
        <w:widowControl w:val="0"/>
        <w:jc w:val="both"/>
        <w:rPr>
          <w:rFonts w:ascii="Verdana" w:hAnsi="Verdana"/>
          <w:snapToGrid w:val="0"/>
          <w:sz w:val="20"/>
          <w:szCs w:val="20"/>
        </w:rPr>
      </w:pPr>
    </w:p>
    <w:p w:rsidR="00F26A81" w:rsidRPr="009A36B8" w:rsidRDefault="00F26A81" w:rsidP="00F26A81">
      <w:pPr>
        <w:jc w:val="both"/>
        <w:rPr>
          <w:rFonts w:ascii="Verdana" w:hAnsi="Verdana" w:cs="Arial"/>
          <w:sz w:val="20"/>
          <w:szCs w:val="20"/>
        </w:rPr>
      </w:pPr>
      <w:r w:rsidRPr="009A36B8">
        <w:rPr>
          <w:rFonts w:ascii="Verdana" w:hAnsi="Verdana" w:cs="Arial"/>
          <w:sz w:val="20"/>
          <w:szCs w:val="20"/>
        </w:rPr>
        <w:t>Nell’offerta economica le Imprese concorrenti dovranno indicare l’importo complessivo annuo del servizio a canone (escluso oneri di sicurezza) (IVA esclusa</w:t>
      </w:r>
      <w:r w:rsidRPr="009A36B8">
        <w:rPr>
          <w:rFonts w:ascii="Verdana" w:hAnsi="Verdana"/>
          <w:snapToGrid w:val="0"/>
          <w:sz w:val="20"/>
          <w:szCs w:val="20"/>
        </w:rPr>
        <w:t xml:space="preserve"> della quale va precisata l’aliquota vigente</w:t>
      </w:r>
      <w:r w:rsidRPr="009A36B8">
        <w:rPr>
          <w:rFonts w:ascii="Verdana" w:hAnsi="Verdana" w:cs="Arial"/>
          <w:sz w:val="20"/>
          <w:szCs w:val="20"/>
        </w:rPr>
        <w:t>).</w:t>
      </w:r>
      <w:r w:rsidR="00B22862" w:rsidRPr="009A36B8">
        <w:rPr>
          <w:rFonts w:ascii="Verdana" w:hAnsi="Verdana"/>
          <w:sz w:val="20"/>
          <w:szCs w:val="20"/>
        </w:rPr>
        <w:t xml:space="preserve"> Devono essere allegati ELENCO PREZZI UNITARI e COMPUTI METRICI di dettaglio per ogni tipo di fornitura e di servizio offerto.</w:t>
      </w:r>
    </w:p>
    <w:p w:rsidR="00F26A81" w:rsidRPr="009A36B8" w:rsidRDefault="00F26A81" w:rsidP="00F26A81">
      <w:pPr>
        <w:autoSpaceDE w:val="0"/>
        <w:autoSpaceDN w:val="0"/>
        <w:adjustRightInd w:val="0"/>
        <w:jc w:val="both"/>
        <w:rPr>
          <w:rFonts w:ascii="Verdana" w:hAnsi="Verdana"/>
          <w:snapToGrid w:val="0"/>
          <w:sz w:val="20"/>
          <w:szCs w:val="20"/>
        </w:rPr>
      </w:pPr>
    </w:p>
    <w:p w:rsidR="00F26A81" w:rsidRPr="009A36B8" w:rsidRDefault="00F26A81" w:rsidP="00F26A81">
      <w:pPr>
        <w:autoSpaceDE w:val="0"/>
        <w:autoSpaceDN w:val="0"/>
        <w:adjustRightInd w:val="0"/>
        <w:jc w:val="both"/>
        <w:rPr>
          <w:rFonts w:ascii="Verdana" w:hAnsi="Verdana" w:cs="TimesNewRoman"/>
          <w:sz w:val="20"/>
          <w:szCs w:val="20"/>
        </w:rPr>
      </w:pPr>
      <w:r w:rsidRPr="009A36B8">
        <w:rPr>
          <w:rFonts w:ascii="Verdana" w:hAnsi="Verdana"/>
          <w:snapToGrid w:val="0"/>
          <w:sz w:val="20"/>
          <w:szCs w:val="20"/>
        </w:rPr>
        <w:t>Nel caso di discordanza, sarà preso in considerazione quello più favorevole per l’Amministrazione.</w:t>
      </w:r>
      <w:r w:rsidRPr="009A36B8">
        <w:rPr>
          <w:rFonts w:ascii="Verdana" w:hAnsi="Verdana" w:cs="TimesNewRoman"/>
          <w:sz w:val="20"/>
          <w:szCs w:val="20"/>
        </w:rPr>
        <w:t xml:space="preserve"> Le cifre riguardanti l'offerta economica, </w:t>
      </w:r>
      <w:r w:rsidRPr="009A36B8">
        <w:rPr>
          <w:rFonts w:ascii="Verdana" w:hAnsi="Verdana" w:cs="TimesNewRoman,Bold"/>
          <w:b/>
          <w:bCs/>
          <w:sz w:val="20"/>
          <w:szCs w:val="20"/>
        </w:rPr>
        <w:t>a pena di esclusione dalla gara</w:t>
      </w:r>
      <w:r w:rsidRPr="009A36B8">
        <w:rPr>
          <w:rFonts w:ascii="Verdana" w:hAnsi="Verdana" w:cs="TimesNewRoman"/>
          <w:sz w:val="20"/>
          <w:szCs w:val="20"/>
        </w:rPr>
        <w:t>, non devono recare correzioni.</w:t>
      </w:r>
    </w:p>
    <w:p w:rsidR="00F26A81" w:rsidRPr="009A36B8" w:rsidRDefault="00F26A81" w:rsidP="00F26A81">
      <w:pPr>
        <w:jc w:val="both"/>
        <w:rPr>
          <w:rFonts w:ascii="Verdana" w:hAnsi="Verdana" w:cs="Arial"/>
          <w:sz w:val="20"/>
          <w:szCs w:val="20"/>
        </w:rPr>
      </w:pPr>
    </w:p>
    <w:p w:rsidR="00F26A81" w:rsidRPr="009A36B8" w:rsidRDefault="00F26A81" w:rsidP="00F26A81">
      <w:pPr>
        <w:widowControl w:val="0"/>
        <w:jc w:val="both"/>
        <w:rPr>
          <w:rFonts w:ascii="Verdana" w:hAnsi="Verdana"/>
          <w:snapToGrid w:val="0"/>
          <w:sz w:val="20"/>
          <w:szCs w:val="20"/>
        </w:rPr>
      </w:pPr>
      <w:r w:rsidRPr="009A36B8">
        <w:rPr>
          <w:rFonts w:ascii="Verdana" w:hAnsi="Verdana"/>
          <w:snapToGrid w:val="0"/>
          <w:sz w:val="20"/>
          <w:szCs w:val="20"/>
        </w:rPr>
        <w:t xml:space="preserve">Non saranno prese  in considerazione le offerte pari o in aumento rispetto alla base della gara </w:t>
      </w:r>
      <w:r w:rsidRPr="009A36B8">
        <w:rPr>
          <w:rFonts w:ascii="Verdana" w:hAnsi="Verdana"/>
          <w:snapToGrid w:val="0"/>
          <w:sz w:val="20"/>
          <w:szCs w:val="20"/>
        </w:rPr>
        <w:lastRenderedPageBreak/>
        <w:t>indicato nel bando, le offerte alternative, plurime, ad tempus, condizionate o con semplice riferimento ad altra offerta, propria o altrui.</w:t>
      </w:r>
    </w:p>
    <w:p w:rsidR="00F26A81" w:rsidRPr="009A36B8" w:rsidRDefault="00F26A81" w:rsidP="00F26A81">
      <w:pPr>
        <w:autoSpaceDE w:val="0"/>
        <w:autoSpaceDN w:val="0"/>
        <w:adjustRightInd w:val="0"/>
        <w:jc w:val="both"/>
        <w:rPr>
          <w:rFonts w:ascii="Verdana" w:hAnsi="Verdana"/>
          <w:sz w:val="20"/>
          <w:szCs w:val="20"/>
        </w:rPr>
      </w:pPr>
    </w:p>
    <w:p w:rsidR="00F26A81" w:rsidRPr="009A36B8" w:rsidRDefault="00F26A81" w:rsidP="00F26A81">
      <w:pPr>
        <w:autoSpaceDE w:val="0"/>
        <w:autoSpaceDN w:val="0"/>
        <w:adjustRightInd w:val="0"/>
        <w:spacing w:line="240" w:lineRule="atLeast"/>
        <w:jc w:val="both"/>
        <w:rPr>
          <w:rFonts w:ascii="Verdana" w:hAnsi="Verdana"/>
          <w:snapToGrid w:val="0"/>
          <w:sz w:val="20"/>
          <w:szCs w:val="20"/>
        </w:rPr>
      </w:pPr>
      <w:r w:rsidRPr="009A36B8">
        <w:rPr>
          <w:rFonts w:ascii="Verdana" w:hAnsi="Verdana"/>
          <w:snapToGrid w:val="0"/>
          <w:sz w:val="20"/>
          <w:szCs w:val="20"/>
        </w:rPr>
        <w:t>L’offerta, escluso IVA della quale va precisata l’aliquota vigente, dovrà essere scritta in cifre (Euro con due cifre decimali) ed in lettere. Nel caso di discordanza, sarà preso in considerazione quello più favorevole per l’Amministrazione.</w:t>
      </w:r>
    </w:p>
    <w:p w:rsidR="00F26A81" w:rsidRPr="009A36B8" w:rsidRDefault="00F26A81" w:rsidP="00F26A81">
      <w:pPr>
        <w:autoSpaceDE w:val="0"/>
        <w:autoSpaceDN w:val="0"/>
        <w:adjustRightInd w:val="0"/>
        <w:spacing w:line="240" w:lineRule="atLeast"/>
        <w:jc w:val="both"/>
        <w:rPr>
          <w:rFonts w:ascii="Verdana" w:hAnsi="Verdana"/>
          <w:snapToGrid w:val="0"/>
          <w:sz w:val="20"/>
          <w:szCs w:val="20"/>
        </w:rPr>
      </w:pPr>
    </w:p>
    <w:p w:rsidR="00F26A81" w:rsidRPr="009A36B8" w:rsidRDefault="00F26A81" w:rsidP="00F26A81">
      <w:pPr>
        <w:jc w:val="both"/>
        <w:rPr>
          <w:rFonts w:ascii="Verdana" w:hAnsi="Verdana" w:cs="Arial"/>
          <w:sz w:val="20"/>
          <w:szCs w:val="20"/>
        </w:rPr>
      </w:pPr>
      <w:r w:rsidRPr="009A36B8">
        <w:rPr>
          <w:rFonts w:ascii="Verdana" w:hAnsi="Verdana"/>
          <w:sz w:val="20"/>
          <w:szCs w:val="20"/>
        </w:rPr>
        <w:t xml:space="preserve">Il prezzo di offerta si intende per fornitura del servizio, resa conformemente a quanto prescritto dal Capitolato </w:t>
      </w:r>
      <w:r w:rsidR="00B22862" w:rsidRPr="009A36B8">
        <w:rPr>
          <w:rFonts w:ascii="Verdana" w:hAnsi="Verdana"/>
          <w:sz w:val="20"/>
          <w:szCs w:val="20"/>
        </w:rPr>
        <w:t>Tecnico</w:t>
      </w:r>
      <w:r w:rsidRPr="009A36B8">
        <w:rPr>
          <w:rFonts w:ascii="Verdana" w:hAnsi="Verdana"/>
          <w:sz w:val="20"/>
          <w:szCs w:val="20"/>
        </w:rPr>
        <w:t>, franca di ogni rischio e spesa e di ogni tassa ed imposta, presente e futura, restando a carico dell’Amministrazione appaltante la sola I.V.A.</w:t>
      </w:r>
      <w:r w:rsidRPr="009A36B8">
        <w:rPr>
          <w:rFonts w:ascii="Verdana" w:hAnsi="Verdana" w:cs="Arial"/>
          <w:sz w:val="20"/>
          <w:szCs w:val="20"/>
        </w:rPr>
        <w:t xml:space="preserve"> </w:t>
      </w:r>
    </w:p>
    <w:p w:rsidR="00F26A81" w:rsidRPr="009A36B8" w:rsidRDefault="00F26A81" w:rsidP="00F26A81">
      <w:pPr>
        <w:jc w:val="both"/>
        <w:rPr>
          <w:rFonts w:ascii="Verdana" w:hAnsi="Verdana"/>
          <w:sz w:val="20"/>
          <w:szCs w:val="20"/>
        </w:rPr>
      </w:pPr>
      <w:r w:rsidRPr="009A36B8">
        <w:rPr>
          <w:rFonts w:ascii="Verdana" w:hAnsi="Verdana" w:cs="Arial"/>
          <w:sz w:val="20"/>
          <w:szCs w:val="20"/>
        </w:rPr>
        <w:t>Nel formulare l’offerta si deve tenere conto del  costo del lavoro, per il presente appalto, costo dei materiali ed ammortamento attrezzature, imprevisti, costo di gestione dell’appalto e profitto, costo relativo alla qualità, costo relativo agli</w:t>
      </w:r>
      <w:r w:rsidRPr="009A36B8">
        <w:rPr>
          <w:rFonts w:ascii="Verdana" w:hAnsi="Verdana"/>
          <w:sz w:val="20"/>
          <w:szCs w:val="20"/>
        </w:rPr>
        <w:t xml:space="preserve"> obblighi relativi alle disposizioni in materia di sicurezza, di condizioni del lavoro, di previdenza ed assistenza in base alla normativa vigente.</w:t>
      </w:r>
    </w:p>
    <w:p w:rsidR="00F26A81" w:rsidRPr="009A36B8" w:rsidRDefault="00F26A81" w:rsidP="00F26A81">
      <w:pPr>
        <w:autoSpaceDE w:val="0"/>
        <w:autoSpaceDN w:val="0"/>
        <w:adjustRightInd w:val="0"/>
        <w:jc w:val="both"/>
        <w:rPr>
          <w:rFonts w:ascii="Verdana" w:hAnsi="Verdana"/>
          <w:sz w:val="20"/>
          <w:szCs w:val="20"/>
        </w:rPr>
      </w:pPr>
    </w:p>
    <w:p w:rsidR="00F26A81" w:rsidRPr="009A36B8" w:rsidRDefault="00F26A81" w:rsidP="00F26A81">
      <w:pPr>
        <w:autoSpaceDE w:val="0"/>
        <w:autoSpaceDN w:val="0"/>
        <w:adjustRightInd w:val="0"/>
        <w:spacing w:line="240" w:lineRule="atLeast"/>
        <w:jc w:val="both"/>
        <w:rPr>
          <w:rFonts w:ascii="Verdana" w:hAnsi="Verdana"/>
          <w:sz w:val="20"/>
          <w:szCs w:val="20"/>
        </w:rPr>
      </w:pPr>
      <w:r w:rsidRPr="009A36B8">
        <w:rPr>
          <w:rFonts w:ascii="Verdana" w:hAnsi="Verdana"/>
          <w:sz w:val="20"/>
          <w:szCs w:val="20"/>
        </w:rPr>
        <w:t>E’ opportuno che l’offerta economica venga corredata dai documenti giustificati, previsti dall’art. 87 - 88   D. Lgs. 163/06, che il concorrente riterrà utile produrre.</w:t>
      </w:r>
    </w:p>
    <w:p w:rsidR="00F26A81" w:rsidRPr="009A36B8" w:rsidRDefault="00F26A81" w:rsidP="00F26A81">
      <w:pPr>
        <w:jc w:val="both"/>
        <w:rPr>
          <w:rFonts w:ascii="Verdana" w:hAnsi="Verdana" w:cs="Arial"/>
          <w:sz w:val="20"/>
          <w:szCs w:val="20"/>
        </w:rPr>
      </w:pPr>
      <w:r w:rsidRPr="009A36B8">
        <w:rPr>
          <w:rFonts w:ascii="Verdana" w:hAnsi="Verdana" w:cs="Arial"/>
          <w:sz w:val="20"/>
          <w:szCs w:val="20"/>
        </w:rPr>
        <w:t xml:space="preserve">Pena l’esclusione, non saranno ammesse giustificazioni in relazione a trattamenti salariali minimi inderogabili come determinati dalle tabelle del Ministero del Lavoro e della Previdenza sociale per il personale dipendente in vigore dalla data di presentazione dell’offerta </w:t>
      </w:r>
    </w:p>
    <w:p w:rsidR="00F26A81" w:rsidRPr="009A36B8" w:rsidRDefault="00F26A81" w:rsidP="00F26A81">
      <w:pPr>
        <w:widowControl w:val="0"/>
        <w:jc w:val="both"/>
        <w:rPr>
          <w:rFonts w:ascii="Verdana" w:hAnsi="Verdana"/>
          <w:sz w:val="20"/>
          <w:szCs w:val="20"/>
        </w:rPr>
      </w:pPr>
    </w:p>
    <w:p w:rsidR="00F26A81" w:rsidRPr="009A36B8" w:rsidRDefault="00F26A81" w:rsidP="00F26A81">
      <w:pPr>
        <w:widowControl w:val="0"/>
        <w:jc w:val="both"/>
        <w:rPr>
          <w:rFonts w:ascii="Verdana" w:hAnsi="Verdana"/>
          <w:snapToGrid w:val="0"/>
          <w:sz w:val="20"/>
          <w:szCs w:val="20"/>
        </w:rPr>
      </w:pPr>
      <w:r w:rsidRPr="009A36B8">
        <w:rPr>
          <w:rFonts w:ascii="Verdana" w:hAnsi="Verdana"/>
          <w:snapToGrid w:val="0"/>
          <w:sz w:val="20"/>
          <w:szCs w:val="20"/>
        </w:rPr>
        <w:t>Dovranno altresì essere specificate le parti della fornitura del servizio che saranno eseguite dalle singole imprese.</w:t>
      </w:r>
    </w:p>
    <w:p w:rsidR="00F26A81" w:rsidRPr="009A36B8" w:rsidRDefault="00F26A81" w:rsidP="00F26A81">
      <w:pPr>
        <w:widowControl w:val="0"/>
        <w:jc w:val="both"/>
        <w:rPr>
          <w:rFonts w:ascii="Verdana" w:hAnsi="Verdana"/>
          <w:snapToGrid w:val="0"/>
          <w:sz w:val="20"/>
          <w:szCs w:val="20"/>
          <w:u w:val="single"/>
        </w:rPr>
      </w:pPr>
    </w:p>
    <w:p w:rsidR="00F26A81" w:rsidRPr="009A36B8" w:rsidRDefault="00F26A81" w:rsidP="00F26A81">
      <w:pPr>
        <w:widowControl w:val="0"/>
        <w:jc w:val="both"/>
        <w:rPr>
          <w:rFonts w:ascii="Verdana" w:hAnsi="Verdana"/>
          <w:snapToGrid w:val="0"/>
          <w:sz w:val="20"/>
          <w:szCs w:val="20"/>
          <w:u w:val="single"/>
        </w:rPr>
      </w:pPr>
      <w:r w:rsidRPr="009A36B8">
        <w:rPr>
          <w:rFonts w:ascii="Verdana" w:hAnsi="Verdana"/>
          <w:snapToGrid w:val="0"/>
          <w:sz w:val="20"/>
          <w:szCs w:val="20"/>
          <w:u w:val="single"/>
        </w:rPr>
        <w:t>L'offerta, redatta come sopra indicato, deve essere chiusa in apposita busta sigillata e controfirmata sui lembi. Nessun altro documento al di fuori dell'offerta deve essere inserito nella busta.  Tale busta, contrassegnata con la lettera "C"  e recante all'esterno il nominativo del concorrente e la dicitura "Offerta economica</w:t>
      </w:r>
    </w:p>
    <w:p w:rsidR="00F26A81" w:rsidRPr="009A36B8" w:rsidRDefault="00F26A81" w:rsidP="00F26A81">
      <w:pPr>
        <w:widowControl w:val="0"/>
        <w:jc w:val="both"/>
        <w:rPr>
          <w:rFonts w:ascii="Verdana" w:hAnsi="Verdana"/>
          <w:snapToGrid w:val="0"/>
          <w:sz w:val="20"/>
          <w:szCs w:val="20"/>
          <w:u w:val="single"/>
        </w:rPr>
      </w:pPr>
      <w:r w:rsidRPr="009A36B8">
        <w:rPr>
          <w:rFonts w:ascii="Verdana" w:hAnsi="Verdana"/>
          <w:snapToGrid w:val="0"/>
          <w:sz w:val="20"/>
          <w:szCs w:val="20"/>
          <w:u w:val="single"/>
        </w:rPr>
        <w:t>”, dovrà, a sua volta, essere inserita (separata dalle buste A, e B) nel plico principale di cui sopra.</w:t>
      </w:r>
    </w:p>
    <w:p w:rsidR="00F26A81" w:rsidRPr="009A36B8" w:rsidRDefault="00F26A81" w:rsidP="00F26A81">
      <w:pPr>
        <w:widowControl w:val="0"/>
        <w:jc w:val="both"/>
        <w:rPr>
          <w:rFonts w:ascii="Verdana" w:hAnsi="Verdana"/>
          <w:b/>
          <w:snapToGrid w:val="0"/>
          <w:sz w:val="20"/>
          <w:szCs w:val="20"/>
        </w:rPr>
      </w:pPr>
      <w:r w:rsidRPr="009A36B8">
        <w:rPr>
          <w:rFonts w:ascii="Verdana" w:hAnsi="Verdana"/>
          <w:b/>
          <w:snapToGrid w:val="0"/>
          <w:sz w:val="20"/>
          <w:szCs w:val="20"/>
          <w:u w:val="single"/>
        </w:rPr>
        <w:t>La mancata osservanza delle disposizioni sopra indicate in materia di redazione e confezionamento dell'offerta, comporta l'esclusione della Ditta concorrente dalla gara.</w:t>
      </w:r>
    </w:p>
    <w:p w:rsidR="00F26A81" w:rsidRPr="009A36B8" w:rsidRDefault="00F26A81" w:rsidP="00F26A81">
      <w:pPr>
        <w:autoSpaceDE w:val="0"/>
        <w:autoSpaceDN w:val="0"/>
        <w:adjustRightInd w:val="0"/>
        <w:spacing w:line="240" w:lineRule="atLeast"/>
        <w:jc w:val="both"/>
        <w:rPr>
          <w:rFonts w:ascii="Verdana" w:hAnsi="Verdana"/>
          <w:sz w:val="20"/>
          <w:szCs w:val="20"/>
          <w:highlight w:val="yellow"/>
        </w:rPr>
      </w:pPr>
    </w:p>
    <w:p w:rsidR="00192D4E" w:rsidRPr="00FD4752" w:rsidRDefault="00192D4E" w:rsidP="00192D4E">
      <w:pPr>
        <w:pBdr>
          <w:bottom w:val="single" w:sz="4" w:space="1" w:color="auto"/>
        </w:pBdr>
        <w:tabs>
          <w:tab w:val="left" w:pos="567"/>
          <w:tab w:val="left" w:pos="1985"/>
        </w:tabs>
        <w:spacing w:before="240" w:after="60"/>
        <w:ind w:right="51"/>
        <w:jc w:val="both"/>
        <w:rPr>
          <w:rFonts w:ascii="Verdana" w:hAnsi="Verdana"/>
          <w:b/>
          <w:sz w:val="20"/>
          <w:szCs w:val="20"/>
        </w:rPr>
      </w:pPr>
      <w:r w:rsidRPr="00FD4752">
        <w:rPr>
          <w:rFonts w:ascii="Verdana" w:hAnsi="Verdana"/>
          <w:b/>
          <w:sz w:val="20"/>
          <w:szCs w:val="20"/>
        </w:rPr>
        <w:t xml:space="preserve">Art. </w:t>
      </w:r>
      <w:r w:rsidR="00B22862" w:rsidRPr="00FD4752">
        <w:rPr>
          <w:rFonts w:ascii="Verdana" w:hAnsi="Verdana"/>
          <w:b/>
          <w:sz w:val="20"/>
          <w:szCs w:val="20"/>
        </w:rPr>
        <w:t>8</w:t>
      </w:r>
      <w:r w:rsidRPr="00FD4752">
        <w:rPr>
          <w:rFonts w:ascii="Verdana" w:hAnsi="Verdana"/>
          <w:b/>
          <w:sz w:val="20"/>
          <w:szCs w:val="20"/>
        </w:rPr>
        <w:t xml:space="preserve"> – RAGGRUPPAMENTI DI IMPRESE</w:t>
      </w:r>
    </w:p>
    <w:p w:rsidR="00B22862" w:rsidRPr="00FD4752" w:rsidRDefault="00B22862" w:rsidP="00B22862">
      <w:pPr>
        <w:autoSpaceDE w:val="0"/>
        <w:autoSpaceDN w:val="0"/>
        <w:adjustRightInd w:val="0"/>
        <w:spacing w:line="240" w:lineRule="atLeast"/>
        <w:jc w:val="both"/>
        <w:rPr>
          <w:rFonts w:ascii="Verdana" w:hAnsi="Verdana" w:cs="TimesNewRoman"/>
          <w:sz w:val="20"/>
          <w:szCs w:val="20"/>
        </w:rPr>
      </w:pPr>
      <w:r w:rsidRPr="00FD4752">
        <w:rPr>
          <w:rFonts w:ascii="Verdana" w:hAnsi="Verdana" w:cs="TimesNewRoman"/>
          <w:sz w:val="20"/>
          <w:szCs w:val="20"/>
        </w:rPr>
        <w:t>Nel caso di imprese appositamente e temporaneamente raggruppate, già costituite o da costituire, alle condizioni e modalità precisate dall'art. 37 e, per quanto applicabile, dall’art. 118 D. Lgs. n. 163/06, ammesse a partecipare alla gara:</w:t>
      </w:r>
    </w:p>
    <w:p w:rsidR="00B22862" w:rsidRPr="00FD4752" w:rsidRDefault="00B22862" w:rsidP="00B22862">
      <w:pPr>
        <w:numPr>
          <w:ilvl w:val="0"/>
          <w:numId w:val="10"/>
        </w:numPr>
        <w:autoSpaceDE w:val="0"/>
        <w:autoSpaceDN w:val="0"/>
        <w:adjustRightInd w:val="0"/>
        <w:spacing w:line="240" w:lineRule="atLeast"/>
        <w:jc w:val="both"/>
        <w:rPr>
          <w:rFonts w:ascii="Verdana" w:hAnsi="Verdana" w:cs="TimesNewRoman,Bold"/>
          <w:bCs/>
          <w:sz w:val="20"/>
          <w:szCs w:val="20"/>
        </w:rPr>
      </w:pPr>
      <w:r w:rsidRPr="00FD4752">
        <w:rPr>
          <w:rFonts w:ascii="Verdana" w:hAnsi="Verdana"/>
          <w:snapToGrid w:val="0"/>
          <w:sz w:val="20"/>
          <w:szCs w:val="20"/>
        </w:rPr>
        <w:t xml:space="preserve">la dichiarazione sui </w:t>
      </w:r>
      <w:r w:rsidRPr="00FD4752">
        <w:rPr>
          <w:rFonts w:ascii="Verdana" w:hAnsi="Verdana"/>
          <w:sz w:val="20"/>
          <w:szCs w:val="20"/>
        </w:rPr>
        <w:t xml:space="preserve">requisiti di idoneità professionale (art. 39 D.lgs. 163/06) </w:t>
      </w:r>
      <w:r w:rsidRPr="00FD4752">
        <w:rPr>
          <w:rFonts w:ascii="Verdana" w:hAnsi="Verdana"/>
          <w:snapToGrid w:val="0"/>
          <w:sz w:val="20"/>
          <w:szCs w:val="20"/>
        </w:rPr>
        <w:t>dovrà essere rese dai legali rappresentanti delle imprese partecipanti al raggruppamento; in caso di consorzi la dichiarazione dovrà essere resa dal consorzio e da ciascuna consorziata che eseguirà la fornitura, in caso di aggiudicazione dell’appalto</w:t>
      </w:r>
      <w:r w:rsidRPr="00FD4752">
        <w:rPr>
          <w:rFonts w:ascii="Verdana" w:hAnsi="Verdana"/>
          <w:i/>
          <w:snapToGrid w:val="0"/>
          <w:sz w:val="20"/>
          <w:szCs w:val="20"/>
        </w:rPr>
        <w:t>.</w:t>
      </w:r>
    </w:p>
    <w:p w:rsidR="00B22862" w:rsidRPr="00FD4752" w:rsidRDefault="00B22862" w:rsidP="00B22862">
      <w:pPr>
        <w:numPr>
          <w:ilvl w:val="0"/>
          <w:numId w:val="10"/>
        </w:numPr>
        <w:autoSpaceDE w:val="0"/>
        <w:autoSpaceDN w:val="0"/>
        <w:adjustRightInd w:val="0"/>
        <w:spacing w:line="240" w:lineRule="atLeast"/>
        <w:jc w:val="both"/>
        <w:rPr>
          <w:rFonts w:ascii="Verdana" w:hAnsi="Verdana" w:cs="TimesNewRoman,Bold"/>
          <w:bCs/>
          <w:sz w:val="20"/>
          <w:szCs w:val="20"/>
        </w:rPr>
      </w:pPr>
      <w:r w:rsidRPr="00FD4752">
        <w:rPr>
          <w:rFonts w:ascii="Verdana" w:hAnsi="Verdana"/>
          <w:sz w:val="20"/>
          <w:szCs w:val="20"/>
        </w:rPr>
        <w:t xml:space="preserve">la dichiarazione circa i propri requisiti oggettivi di idoneità economica-finanziaria (art. 41 D.Lgs. 163/06) e tecnica-professionale (art. 42 D.Lgs. 163/06) va resa </w:t>
      </w:r>
      <w:r w:rsidRPr="00FD4752">
        <w:rPr>
          <w:rFonts w:ascii="Verdana" w:hAnsi="Verdana" w:cs="TimesNewRoman,Bold"/>
          <w:bCs/>
          <w:sz w:val="20"/>
          <w:szCs w:val="20"/>
        </w:rPr>
        <w:t>da ciascun soggetto in forma separata al fine di verificare il possesso delle richieste capacità in capo al raggruppamento nel suo insieme.</w:t>
      </w:r>
    </w:p>
    <w:p w:rsidR="00B22862" w:rsidRPr="00FD4752" w:rsidRDefault="00B22862" w:rsidP="00B22862">
      <w:pPr>
        <w:numPr>
          <w:ilvl w:val="0"/>
          <w:numId w:val="10"/>
        </w:numPr>
        <w:spacing w:line="240" w:lineRule="atLeast"/>
        <w:jc w:val="both"/>
        <w:rPr>
          <w:rFonts w:ascii="Verdana" w:hAnsi="Verdana"/>
          <w:i/>
          <w:sz w:val="20"/>
          <w:szCs w:val="20"/>
        </w:rPr>
      </w:pPr>
      <w:r w:rsidRPr="00FD4752">
        <w:rPr>
          <w:rFonts w:ascii="Verdana" w:hAnsi="Verdana"/>
          <w:sz w:val="20"/>
          <w:szCs w:val="20"/>
        </w:rPr>
        <w:t xml:space="preserve">la fideiussione è presentata dalla mandataria in nome e per conto di tutte le mandanti partecipanti al raggruppamento. </w:t>
      </w:r>
    </w:p>
    <w:p w:rsidR="00B22862" w:rsidRPr="00FD4752" w:rsidRDefault="00B22862" w:rsidP="00B22862">
      <w:pPr>
        <w:numPr>
          <w:ilvl w:val="0"/>
          <w:numId w:val="10"/>
        </w:numPr>
        <w:spacing w:line="240" w:lineRule="atLeast"/>
        <w:jc w:val="both"/>
        <w:rPr>
          <w:rFonts w:ascii="Verdana" w:hAnsi="Verdana"/>
          <w:i/>
          <w:sz w:val="20"/>
          <w:szCs w:val="20"/>
        </w:rPr>
      </w:pPr>
      <w:r w:rsidRPr="00FD4752">
        <w:rPr>
          <w:rFonts w:ascii="Verdana" w:hAnsi="Verdana" w:cs="TimesNewRoman"/>
          <w:sz w:val="20"/>
          <w:szCs w:val="20"/>
        </w:rPr>
        <w:t xml:space="preserve">la dichiarazione sul </w:t>
      </w:r>
      <w:r w:rsidRPr="00FD4752">
        <w:rPr>
          <w:rFonts w:ascii="Verdana" w:hAnsi="Verdana"/>
          <w:sz w:val="20"/>
          <w:szCs w:val="20"/>
        </w:rPr>
        <w:t xml:space="preserve">possesso di certificazione ISO 9000,  </w:t>
      </w:r>
      <w:r w:rsidRPr="00FD4752">
        <w:rPr>
          <w:rFonts w:ascii="Verdana" w:hAnsi="Verdana" w:cs="TimesNewRoman"/>
          <w:sz w:val="20"/>
          <w:szCs w:val="20"/>
        </w:rPr>
        <w:t>va resa da parte di tutte le imprese del Raggruppamento.</w:t>
      </w:r>
    </w:p>
    <w:p w:rsidR="00B22862" w:rsidRPr="00FD4752" w:rsidRDefault="00B22862" w:rsidP="00B22862">
      <w:pPr>
        <w:spacing w:line="240" w:lineRule="atLeast"/>
        <w:rPr>
          <w:rFonts w:ascii="Verdana" w:hAnsi="Verdana"/>
          <w:sz w:val="20"/>
          <w:szCs w:val="20"/>
        </w:rPr>
      </w:pPr>
    </w:p>
    <w:p w:rsidR="00B22862" w:rsidRPr="00FD4752" w:rsidRDefault="00B22862" w:rsidP="00B22862">
      <w:pPr>
        <w:widowControl w:val="0"/>
        <w:spacing w:line="240" w:lineRule="atLeast"/>
        <w:jc w:val="both"/>
        <w:rPr>
          <w:rFonts w:ascii="Verdana" w:hAnsi="Verdana"/>
          <w:sz w:val="20"/>
          <w:szCs w:val="20"/>
        </w:rPr>
      </w:pPr>
      <w:r w:rsidRPr="00FD4752">
        <w:rPr>
          <w:rFonts w:ascii="Verdana" w:hAnsi="Verdana"/>
          <w:sz w:val="20"/>
          <w:szCs w:val="20"/>
        </w:rPr>
        <w:t xml:space="preserve">Gli operatori economici che parteciperanno quali soggetti parte di un concorrente costituito in forma congiunta (raggruppamento/consorzio sia esso costituito o da costituire), potranno cumulare i propri requisiti oggettivi di </w:t>
      </w:r>
      <w:r w:rsidRPr="00FD4752">
        <w:rPr>
          <w:rFonts w:ascii="Verdana" w:hAnsi="Verdana"/>
          <w:sz w:val="20"/>
          <w:szCs w:val="20"/>
          <w:u w:val="single"/>
        </w:rPr>
        <w:t>idoneità economica-finanziaria</w:t>
      </w:r>
      <w:r w:rsidRPr="00FD4752">
        <w:rPr>
          <w:rFonts w:ascii="Verdana" w:hAnsi="Verdana"/>
          <w:sz w:val="20"/>
          <w:szCs w:val="20"/>
        </w:rPr>
        <w:t xml:space="preserve"> (con eccezione delle dichiarazioni bancarie) e di </w:t>
      </w:r>
      <w:r w:rsidRPr="00FD4752">
        <w:rPr>
          <w:rFonts w:ascii="Verdana" w:hAnsi="Verdana"/>
          <w:sz w:val="20"/>
          <w:szCs w:val="20"/>
          <w:u w:val="single"/>
        </w:rPr>
        <w:t>idoneità tecnica-professionale</w:t>
      </w:r>
      <w:r w:rsidRPr="00FD4752">
        <w:rPr>
          <w:rFonts w:ascii="Verdana" w:hAnsi="Verdana"/>
          <w:sz w:val="20"/>
          <w:szCs w:val="20"/>
        </w:rPr>
        <w:t xml:space="preserve"> per il raggiungimento dei livelli minimi di capacità  richiesti </w:t>
      </w:r>
      <w:r w:rsidRPr="00FD4752">
        <w:rPr>
          <w:rFonts w:ascii="Verdana" w:hAnsi="Verdana"/>
          <w:snapToGrid w:val="0"/>
          <w:sz w:val="20"/>
          <w:szCs w:val="20"/>
        </w:rPr>
        <w:t>che dovranno corrispondere almeno alle quote di partecipazione indicate in precedenza.</w:t>
      </w:r>
    </w:p>
    <w:p w:rsidR="00B22862" w:rsidRPr="00FD4752" w:rsidRDefault="00B22862" w:rsidP="00B22862">
      <w:pPr>
        <w:widowControl w:val="0"/>
        <w:spacing w:line="240" w:lineRule="atLeast"/>
        <w:jc w:val="both"/>
        <w:rPr>
          <w:rFonts w:ascii="Verdana" w:hAnsi="Verdana"/>
          <w:sz w:val="20"/>
          <w:szCs w:val="20"/>
        </w:rPr>
      </w:pPr>
    </w:p>
    <w:p w:rsidR="00B22862" w:rsidRPr="00FD4752" w:rsidRDefault="00B22862" w:rsidP="00B22862">
      <w:pPr>
        <w:spacing w:line="240" w:lineRule="atLeast"/>
        <w:jc w:val="both"/>
        <w:rPr>
          <w:rFonts w:ascii="Verdana" w:hAnsi="Verdana"/>
          <w:sz w:val="20"/>
          <w:szCs w:val="20"/>
        </w:rPr>
      </w:pPr>
      <w:r w:rsidRPr="00FD4752">
        <w:rPr>
          <w:rFonts w:ascii="Verdana" w:hAnsi="Verdana"/>
          <w:sz w:val="20"/>
          <w:szCs w:val="20"/>
        </w:rPr>
        <w:t xml:space="preserve">Il </w:t>
      </w:r>
      <w:r w:rsidRPr="00FD4752">
        <w:rPr>
          <w:rFonts w:ascii="Verdana" w:hAnsi="Verdana"/>
          <w:sz w:val="20"/>
          <w:szCs w:val="20"/>
          <w:u w:val="single"/>
        </w:rPr>
        <w:t>possesso di requisiti di qualità</w:t>
      </w:r>
      <w:r w:rsidRPr="00FD4752">
        <w:rPr>
          <w:rFonts w:ascii="Verdana" w:hAnsi="Verdana"/>
          <w:sz w:val="20"/>
          <w:szCs w:val="20"/>
        </w:rPr>
        <w:t xml:space="preserve"> dovrà essere dimostrato da mandanti e mandatarie, dal consorzio e dalle consorziate che eseguiranno al fornitura in caso di aggiudicazione.</w:t>
      </w:r>
    </w:p>
    <w:p w:rsidR="00B22862" w:rsidRPr="00FD4752" w:rsidRDefault="00B22862" w:rsidP="00B22862">
      <w:pPr>
        <w:widowControl w:val="0"/>
        <w:spacing w:line="240" w:lineRule="atLeast"/>
        <w:jc w:val="both"/>
        <w:rPr>
          <w:rFonts w:ascii="Verdana" w:hAnsi="Verdana" w:cs="TimesNewRoman"/>
          <w:sz w:val="20"/>
          <w:szCs w:val="20"/>
        </w:rPr>
      </w:pPr>
      <w:r w:rsidRPr="00FD4752">
        <w:rPr>
          <w:rFonts w:ascii="Verdana" w:hAnsi="Verdana"/>
          <w:snapToGrid w:val="0"/>
          <w:sz w:val="20"/>
          <w:szCs w:val="20"/>
          <w:u w:val="single"/>
        </w:rPr>
        <w:t>La documentazione tecnica</w:t>
      </w:r>
      <w:r w:rsidRPr="00FD4752">
        <w:rPr>
          <w:rFonts w:ascii="Verdana" w:hAnsi="Verdana"/>
          <w:snapToGrid w:val="0"/>
          <w:sz w:val="20"/>
          <w:szCs w:val="20"/>
        </w:rPr>
        <w:t xml:space="preserve"> </w:t>
      </w:r>
      <w:r w:rsidRPr="00FD4752">
        <w:rPr>
          <w:rFonts w:ascii="Verdana" w:hAnsi="Verdana" w:cs="TimesNewRoman"/>
          <w:sz w:val="20"/>
          <w:szCs w:val="20"/>
        </w:rPr>
        <w:t>dovrà essere firmata in calce dal mandatario.</w:t>
      </w:r>
    </w:p>
    <w:p w:rsidR="00B22862" w:rsidRPr="00A32E1E" w:rsidRDefault="00B22862" w:rsidP="00B22862">
      <w:pPr>
        <w:spacing w:line="240" w:lineRule="atLeast"/>
        <w:jc w:val="both"/>
        <w:rPr>
          <w:rFonts w:ascii="Verdana" w:hAnsi="Verdana"/>
          <w:sz w:val="20"/>
          <w:szCs w:val="20"/>
        </w:rPr>
      </w:pPr>
    </w:p>
    <w:p w:rsidR="00B22862" w:rsidRPr="00A32E1E" w:rsidRDefault="00B22862" w:rsidP="00B22862">
      <w:pPr>
        <w:widowControl w:val="0"/>
        <w:spacing w:line="240" w:lineRule="atLeast"/>
        <w:jc w:val="both"/>
        <w:rPr>
          <w:rFonts w:ascii="Verdana" w:hAnsi="Verdana"/>
          <w:snapToGrid w:val="0"/>
          <w:sz w:val="20"/>
          <w:szCs w:val="20"/>
        </w:rPr>
      </w:pPr>
      <w:r w:rsidRPr="00A32E1E">
        <w:rPr>
          <w:rFonts w:ascii="Verdana" w:hAnsi="Verdana"/>
          <w:snapToGrid w:val="0"/>
          <w:sz w:val="20"/>
          <w:szCs w:val="20"/>
          <w:u w:val="single"/>
        </w:rPr>
        <w:lastRenderedPageBreak/>
        <w:t>L'offerta economica</w:t>
      </w:r>
      <w:r w:rsidRPr="00A32E1E">
        <w:rPr>
          <w:rFonts w:ascii="Verdana" w:hAnsi="Verdana"/>
          <w:snapToGrid w:val="0"/>
          <w:sz w:val="20"/>
          <w:szCs w:val="20"/>
        </w:rPr>
        <w:t xml:space="preserve"> dovrà essere sottoscritta, i</w:t>
      </w:r>
      <w:r w:rsidRPr="00A32E1E">
        <w:rPr>
          <w:rFonts w:ascii="Verdana" w:hAnsi="Verdana"/>
          <w:sz w:val="20"/>
        </w:rPr>
        <w:t xml:space="preserve">n caso di raggruppamento di imprese già costituito, </w:t>
      </w:r>
      <w:r w:rsidRPr="00A32E1E">
        <w:rPr>
          <w:rFonts w:ascii="Verdana" w:hAnsi="Verdana"/>
          <w:snapToGrid w:val="0"/>
          <w:sz w:val="20"/>
          <w:szCs w:val="20"/>
        </w:rPr>
        <w:t>dal mandatario a cui i mandanti hanno conferito il mandato collettivo speciale, i</w:t>
      </w:r>
      <w:r w:rsidRPr="00A32E1E">
        <w:rPr>
          <w:rFonts w:ascii="Verdana" w:hAnsi="Verdana"/>
          <w:sz w:val="20"/>
        </w:rPr>
        <w:t>n caso di raggruppamento di imprese non ancora costituito, dovrà essere sottoscritta da tutte le imprese partecipanti al raggruppamento.</w:t>
      </w:r>
    </w:p>
    <w:p w:rsidR="00B22862" w:rsidRPr="00A32E1E" w:rsidRDefault="00B22862" w:rsidP="00B22862">
      <w:pPr>
        <w:widowControl w:val="0"/>
        <w:spacing w:line="240" w:lineRule="atLeast"/>
        <w:jc w:val="both"/>
        <w:rPr>
          <w:rFonts w:ascii="Verdana" w:hAnsi="Verdana"/>
          <w:snapToGrid w:val="0"/>
          <w:sz w:val="20"/>
          <w:szCs w:val="20"/>
        </w:rPr>
      </w:pPr>
      <w:r w:rsidRPr="00A32E1E">
        <w:rPr>
          <w:rFonts w:ascii="Verdana" w:hAnsi="Verdana"/>
          <w:sz w:val="20"/>
        </w:rPr>
        <w:t>In caso di consorzio dovrà essere sottoscritta dal consorzio e dalle consorziate che eseguiranno la fornitura in caso di aggiudicazione.</w:t>
      </w:r>
    </w:p>
    <w:p w:rsidR="00B22862" w:rsidRPr="00A32E1E" w:rsidRDefault="00B22862" w:rsidP="00B22862">
      <w:pPr>
        <w:autoSpaceDE w:val="0"/>
        <w:autoSpaceDN w:val="0"/>
        <w:adjustRightInd w:val="0"/>
        <w:spacing w:line="240" w:lineRule="atLeast"/>
        <w:jc w:val="both"/>
        <w:rPr>
          <w:rFonts w:ascii="Verdana" w:hAnsi="Verdana"/>
          <w:sz w:val="20"/>
        </w:rPr>
      </w:pPr>
    </w:p>
    <w:p w:rsidR="00B22862" w:rsidRPr="00A32E1E" w:rsidRDefault="00B22862" w:rsidP="00B22862">
      <w:pPr>
        <w:autoSpaceDE w:val="0"/>
        <w:autoSpaceDN w:val="0"/>
        <w:adjustRightInd w:val="0"/>
        <w:spacing w:line="240" w:lineRule="atLeast"/>
        <w:jc w:val="both"/>
        <w:rPr>
          <w:rFonts w:ascii="Verdana" w:hAnsi="Verdana"/>
          <w:sz w:val="20"/>
          <w:u w:val="single"/>
        </w:rPr>
      </w:pPr>
      <w:r w:rsidRPr="00A32E1E">
        <w:rPr>
          <w:rFonts w:ascii="Verdana" w:hAnsi="Verdana"/>
          <w:sz w:val="20"/>
          <w:u w:val="single"/>
        </w:rPr>
        <w:t>L’offerta congiunta comporta la responsabilità solidale nei confronti dell’Azienda di tutte le imprese raggruppate o consorziate.</w:t>
      </w:r>
    </w:p>
    <w:p w:rsidR="00B22862" w:rsidRPr="00A32E1E" w:rsidRDefault="00B22862" w:rsidP="00B22862">
      <w:pPr>
        <w:autoSpaceDE w:val="0"/>
        <w:autoSpaceDN w:val="0"/>
        <w:adjustRightInd w:val="0"/>
        <w:spacing w:line="240" w:lineRule="atLeast"/>
        <w:jc w:val="both"/>
        <w:rPr>
          <w:rFonts w:ascii="Verdana" w:hAnsi="Verdana"/>
          <w:sz w:val="20"/>
        </w:rPr>
      </w:pPr>
    </w:p>
    <w:p w:rsidR="00B22862" w:rsidRPr="00A32E1E" w:rsidRDefault="00B22862" w:rsidP="00B22862">
      <w:pPr>
        <w:autoSpaceDE w:val="0"/>
        <w:autoSpaceDN w:val="0"/>
        <w:adjustRightInd w:val="0"/>
        <w:spacing w:line="240" w:lineRule="atLeast"/>
        <w:jc w:val="both"/>
        <w:rPr>
          <w:rFonts w:ascii="Verdana" w:hAnsi="Verdana" w:cs="TimesNewRoman"/>
        </w:rPr>
      </w:pPr>
      <w:r w:rsidRPr="00A32E1E">
        <w:rPr>
          <w:rFonts w:ascii="Verdana" w:hAnsi="Verdana"/>
          <w:sz w:val="20"/>
        </w:rPr>
        <w:t xml:space="preserve">In caso di </w:t>
      </w:r>
      <w:r w:rsidRPr="00A32E1E">
        <w:rPr>
          <w:rFonts w:ascii="Verdana" w:hAnsi="Verdana"/>
          <w:b/>
          <w:sz w:val="20"/>
        </w:rPr>
        <w:t>raggruppamento di imprese già costituito</w:t>
      </w:r>
      <w:r w:rsidRPr="00A32E1E">
        <w:rPr>
          <w:rFonts w:ascii="Verdana" w:hAnsi="Verdana"/>
          <w:sz w:val="20"/>
        </w:rPr>
        <w:t xml:space="preserve">, dovrà essere presentato atto costitutivo </w:t>
      </w:r>
      <w:r w:rsidRPr="00A32E1E">
        <w:rPr>
          <w:rFonts w:ascii="Verdana" w:hAnsi="Verdana" w:cs="TimesNewRoman"/>
          <w:sz w:val="20"/>
          <w:szCs w:val="20"/>
        </w:rPr>
        <w:t>redatto nelle forme di legge e contenente le disposizioni previste dalla norma richiamata.</w:t>
      </w:r>
    </w:p>
    <w:p w:rsidR="00B22862" w:rsidRPr="00A32E1E" w:rsidRDefault="00B22862" w:rsidP="00B22862">
      <w:pPr>
        <w:pStyle w:val="Testodelblocco"/>
        <w:spacing w:line="240" w:lineRule="atLeast"/>
        <w:ind w:left="0" w:right="49" w:firstLine="0"/>
        <w:jc w:val="both"/>
        <w:rPr>
          <w:rFonts w:ascii="Verdana" w:hAnsi="Verdana"/>
          <w:b w:val="0"/>
          <w:sz w:val="20"/>
        </w:rPr>
      </w:pPr>
      <w:r w:rsidRPr="00A32E1E">
        <w:rPr>
          <w:rFonts w:ascii="Verdana" w:hAnsi="Verdana"/>
          <w:b w:val="0"/>
          <w:sz w:val="20"/>
        </w:rPr>
        <w:t xml:space="preserve">In caso di </w:t>
      </w:r>
      <w:r w:rsidRPr="00A32E1E">
        <w:rPr>
          <w:rFonts w:ascii="Verdana" w:hAnsi="Verdana"/>
          <w:sz w:val="20"/>
        </w:rPr>
        <w:t>raggruppamento di imprese non ancora costituito</w:t>
      </w:r>
      <w:r w:rsidRPr="00A32E1E">
        <w:rPr>
          <w:rFonts w:ascii="Verdana" w:hAnsi="Verdana"/>
          <w:b w:val="0"/>
          <w:sz w:val="20"/>
        </w:rPr>
        <w:t xml:space="preserve"> le imprese dovranno indicare l’operatore economico a cui, in caso di aggiudicazione della gara, conferiranno mandato collettivo speciale con rappresentanza come mandatario atto a stipulare il contratto in nome e per conto proprio e dei mandanti ed impegno a conformarsi alla disciplina prevista dall’art. 37 del  D.Lgs.163/06.</w:t>
      </w:r>
    </w:p>
    <w:p w:rsidR="00B22862" w:rsidRPr="00A32E1E" w:rsidRDefault="00B22862" w:rsidP="00B22862">
      <w:pPr>
        <w:widowControl w:val="0"/>
        <w:spacing w:line="240" w:lineRule="atLeast"/>
        <w:jc w:val="both"/>
        <w:rPr>
          <w:rFonts w:ascii="Verdana" w:hAnsi="Verdana"/>
          <w:snapToGrid w:val="0"/>
          <w:sz w:val="20"/>
          <w:szCs w:val="20"/>
        </w:rPr>
      </w:pPr>
    </w:p>
    <w:p w:rsidR="00B22862" w:rsidRPr="00A32E1E" w:rsidRDefault="00B22862" w:rsidP="00B22862">
      <w:pPr>
        <w:widowControl w:val="0"/>
        <w:spacing w:line="240" w:lineRule="atLeast"/>
        <w:jc w:val="both"/>
        <w:rPr>
          <w:rFonts w:ascii="Verdana" w:hAnsi="Verdana"/>
          <w:snapToGrid w:val="0"/>
          <w:sz w:val="20"/>
          <w:szCs w:val="20"/>
          <w:u w:val="single"/>
        </w:rPr>
      </w:pPr>
      <w:r w:rsidRPr="00A32E1E">
        <w:rPr>
          <w:rFonts w:ascii="Verdana" w:hAnsi="Verdana"/>
          <w:snapToGrid w:val="0"/>
          <w:sz w:val="20"/>
          <w:szCs w:val="20"/>
          <w:u w:val="single"/>
        </w:rPr>
        <w:t xml:space="preserve">Dovranno altresì essere specificate le parti </w:t>
      </w:r>
      <w:r>
        <w:rPr>
          <w:rFonts w:ascii="Verdana" w:hAnsi="Verdana"/>
          <w:snapToGrid w:val="0"/>
          <w:sz w:val="20"/>
          <w:szCs w:val="20"/>
          <w:u w:val="single"/>
        </w:rPr>
        <w:t>del servizio</w:t>
      </w:r>
      <w:r w:rsidRPr="00A32E1E">
        <w:rPr>
          <w:rFonts w:ascii="Verdana" w:hAnsi="Verdana"/>
          <w:snapToGrid w:val="0"/>
          <w:sz w:val="20"/>
          <w:szCs w:val="20"/>
          <w:u w:val="single"/>
        </w:rPr>
        <w:t xml:space="preserve"> che saranno eseguite dalle singole imprese e </w:t>
      </w:r>
      <w:r w:rsidRPr="001E3959">
        <w:rPr>
          <w:rFonts w:ascii="Verdana" w:hAnsi="Verdana"/>
          <w:snapToGrid w:val="0"/>
          <w:sz w:val="20"/>
          <w:szCs w:val="20"/>
          <w:u w:val="single"/>
        </w:rPr>
        <w:t>che dovranno corrispondere alle quote di partecipazione al raggruppamento.</w:t>
      </w:r>
    </w:p>
    <w:p w:rsidR="00B22862" w:rsidRPr="00A32E1E" w:rsidRDefault="00B22862" w:rsidP="00B22862">
      <w:pPr>
        <w:widowControl w:val="0"/>
        <w:spacing w:line="240" w:lineRule="atLeast"/>
        <w:jc w:val="both"/>
        <w:rPr>
          <w:rFonts w:ascii="Verdana" w:hAnsi="Verdana"/>
          <w:snapToGrid w:val="0"/>
          <w:sz w:val="20"/>
          <w:szCs w:val="20"/>
        </w:rPr>
      </w:pPr>
    </w:p>
    <w:p w:rsidR="00B22862" w:rsidRPr="00A32E1E" w:rsidRDefault="00B22862" w:rsidP="00B22862">
      <w:pPr>
        <w:widowControl w:val="0"/>
        <w:spacing w:line="240" w:lineRule="atLeast"/>
        <w:jc w:val="both"/>
        <w:rPr>
          <w:rFonts w:ascii="Verdana" w:hAnsi="Verdana"/>
          <w:snapToGrid w:val="0"/>
          <w:sz w:val="20"/>
          <w:szCs w:val="20"/>
        </w:rPr>
      </w:pPr>
      <w:r w:rsidRPr="00A32E1E">
        <w:rPr>
          <w:rFonts w:ascii="Verdana" w:hAnsi="Verdana"/>
          <w:snapToGrid w:val="0"/>
          <w:sz w:val="20"/>
          <w:szCs w:val="20"/>
        </w:rPr>
        <w:t xml:space="preserve">L'impresa che concorre in un raggruppamento </w:t>
      </w:r>
      <w:r w:rsidRPr="00A32E1E">
        <w:rPr>
          <w:rFonts w:ascii="Verdana" w:hAnsi="Verdana"/>
          <w:b/>
          <w:snapToGrid w:val="0"/>
          <w:sz w:val="20"/>
          <w:szCs w:val="20"/>
        </w:rPr>
        <w:t>non potrà</w:t>
      </w:r>
      <w:r w:rsidRPr="00A32E1E">
        <w:rPr>
          <w:rFonts w:ascii="Verdana" w:hAnsi="Verdana"/>
          <w:snapToGrid w:val="0"/>
          <w:sz w:val="20"/>
          <w:szCs w:val="20"/>
        </w:rPr>
        <w:t xml:space="preserve"> concorrere con altri raggruppamenti o singolarmente. </w:t>
      </w:r>
    </w:p>
    <w:p w:rsidR="00B22862" w:rsidRPr="00A32E1E" w:rsidRDefault="00B22862" w:rsidP="00B22862">
      <w:pPr>
        <w:pStyle w:val="Corpodeltesto3"/>
        <w:spacing w:line="240" w:lineRule="atLeast"/>
        <w:rPr>
          <w:rFonts w:ascii="Verdana" w:hAnsi="Verdana"/>
          <w:b w:val="0"/>
          <w:iCs/>
          <w:sz w:val="20"/>
        </w:rPr>
      </w:pPr>
      <w:r w:rsidRPr="00A32E1E">
        <w:rPr>
          <w:rFonts w:ascii="Verdana" w:hAnsi="Verdana"/>
          <w:iCs/>
          <w:sz w:val="20"/>
        </w:rPr>
        <w:t>E’ vietata</w:t>
      </w:r>
      <w:r w:rsidRPr="00A32E1E">
        <w:rPr>
          <w:rFonts w:ascii="Verdana" w:hAnsi="Verdana"/>
          <w:b w:val="0"/>
          <w:iCs/>
          <w:sz w:val="20"/>
        </w:rPr>
        <w:t xml:space="preserve">, altresì, l’associazione in partecipazione nonché qualsiasi modifica alla composizione del RTI rispetto a quella presentata in sede di gara, fatti salvi i casi previsti dagli </w:t>
      </w:r>
      <w:r w:rsidRPr="005A6138">
        <w:rPr>
          <w:rFonts w:ascii="Verdana" w:hAnsi="Verdana"/>
          <w:iCs/>
          <w:sz w:val="20"/>
        </w:rPr>
        <w:t>artt. 51</w:t>
      </w:r>
      <w:r w:rsidRPr="00A32E1E">
        <w:rPr>
          <w:rFonts w:ascii="Verdana" w:hAnsi="Verdana"/>
          <w:b w:val="0"/>
          <w:iCs/>
          <w:sz w:val="20"/>
        </w:rPr>
        <w:t xml:space="preserve"> e</w:t>
      </w:r>
      <w:r w:rsidRPr="005A6138">
        <w:rPr>
          <w:rFonts w:ascii="Verdana" w:hAnsi="Verdana"/>
          <w:iCs/>
          <w:sz w:val="20"/>
        </w:rPr>
        <w:t xml:space="preserve"> 116</w:t>
      </w:r>
      <w:r w:rsidRPr="00A32E1E">
        <w:rPr>
          <w:rFonts w:ascii="Verdana" w:hAnsi="Verdana"/>
          <w:b w:val="0"/>
          <w:iCs/>
          <w:sz w:val="20"/>
        </w:rPr>
        <w:t xml:space="preserve"> del Decreto citato.</w:t>
      </w:r>
    </w:p>
    <w:p w:rsidR="00B22862" w:rsidRDefault="00B22862" w:rsidP="00B22862">
      <w:pPr>
        <w:pStyle w:val="Corpodeltesto3"/>
        <w:spacing w:line="240" w:lineRule="atLeast"/>
        <w:rPr>
          <w:rFonts w:ascii="Verdana" w:hAnsi="Verdana"/>
          <w:b w:val="0"/>
          <w:iCs/>
          <w:sz w:val="20"/>
        </w:rPr>
      </w:pPr>
      <w:r w:rsidRPr="00A32E1E">
        <w:rPr>
          <w:rFonts w:ascii="Verdana" w:hAnsi="Verdana"/>
          <w:b w:val="0"/>
          <w:iCs/>
          <w:sz w:val="20"/>
        </w:rPr>
        <w:t xml:space="preserve">Le Ditte che si trovano fra di loro in una delle situazioni di controllo di cui all’art. 2359 c.c. </w:t>
      </w:r>
      <w:r w:rsidRPr="00A32E1E">
        <w:rPr>
          <w:rFonts w:ascii="Verdana" w:hAnsi="Verdana"/>
          <w:iCs/>
          <w:sz w:val="20"/>
        </w:rPr>
        <w:t>non possono</w:t>
      </w:r>
      <w:r w:rsidRPr="00A32E1E">
        <w:rPr>
          <w:rFonts w:ascii="Verdana" w:hAnsi="Verdana"/>
          <w:b w:val="0"/>
          <w:iCs/>
          <w:sz w:val="20"/>
        </w:rPr>
        <w:t xml:space="preserve"> partecipare all’appalto (art. 34, comma 2)</w:t>
      </w:r>
    </w:p>
    <w:p w:rsidR="00192D4E" w:rsidRPr="00FD4752" w:rsidRDefault="00192D4E" w:rsidP="00192D4E">
      <w:pPr>
        <w:pBdr>
          <w:bottom w:val="single" w:sz="4" w:space="1" w:color="auto"/>
        </w:pBdr>
        <w:tabs>
          <w:tab w:val="left" w:pos="567"/>
          <w:tab w:val="left" w:pos="1985"/>
        </w:tabs>
        <w:spacing w:before="240" w:after="60"/>
        <w:ind w:right="51"/>
        <w:jc w:val="both"/>
        <w:rPr>
          <w:rFonts w:ascii="Verdana" w:hAnsi="Verdana"/>
          <w:b/>
          <w:sz w:val="20"/>
          <w:szCs w:val="20"/>
        </w:rPr>
      </w:pPr>
      <w:r w:rsidRPr="00FD4752">
        <w:rPr>
          <w:rFonts w:ascii="Verdana" w:hAnsi="Verdana"/>
          <w:b/>
          <w:sz w:val="20"/>
          <w:szCs w:val="20"/>
        </w:rPr>
        <w:t xml:space="preserve">Art. </w:t>
      </w:r>
      <w:r w:rsidR="00495C09" w:rsidRPr="00FD4752">
        <w:rPr>
          <w:rFonts w:ascii="Verdana" w:hAnsi="Verdana"/>
          <w:b/>
          <w:sz w:val="20"/>
          <w:szCs w:val="20"/>
        </w:rPr>
        <w:t>9</w:t>
      </w:r>
      <w:r w:rsidRPr="00FD4752">
        <w:rPr>
          <w:rFonts w:ascii="Verdana" w:hAnsi="Verdana"/>
          <w:b/>
          <w:sz w:val="20"/>
          <w:szCs w:val="20"/>
        </w:rPr>
        <w:t xml:space="preserve"> - AVVALIMENTO</w:t>
      </w:r>
    </w:p>
    <w:p w:rsidR="00495C09" w:rsidRPr="00FD4752" w:rsidRDefault="00495C09" w:rsidP="00495C09">
      <w:pPr>
        <w:spacing w:line="240" w:lineRule="atLeast"/>
        <w:jc w:val="both"/>
        <w:rPr>
          <w:rFonts w:ascii="Verdana" w:hAnsi="Verdana"/>
          <w:sz w:val="20"/>
          <w:szCs w:val="20"/>
        </w:rPr>
      </w:pPr>
      <w:r w:rsidRPr="00FD4752">
        <w:rPr>
          <w:rFonts w:ascii="Verdana" w:hAnsi="Verdana"/>
          <w:sz w:val="20"/>
          <w:szCs w:val="20"/>
        </w:rPr>
        <w:t>Il concorrente può soddisfare la richiesta relativa al possesso dei requisiti relativi alla idoneità professionale, alla capacità economico finanziaria ed alla capacità tecnica e professionale, avvalendosi dei requisisti di un altro soggetto. Ciò ai sensi dell’art. 49 del D.Lgs. 163/06 e s.m.i. e nel totale rispetto di tutto quanto previsto da detta normativa.</w:t>
      </w:r>
    </w:p>
    <w:p w:rsidR="00495C09" w:rsidRPr="00FD4752" w:rsidRDefault="00495C09" w:rsidP="00495C09">
      <w:pPr>
        <w:autoSpaceDE w:val="0"/>
        <w:autoSpaceDN w:val="0"/>
        <w:adjustRightInd w:val="0"/>
        <w:spacing w:line="240" w:lineRule="atLeast"/>
        <w:jc w:val="both"/>
        <w:rPr>
          <w:rFonts w:ascii="Verdana" w:hAnsi="Verdana" w:cs="Helvetica"/>
          <w:sz w:val="20"/>
          <w:szCs w:val="20"/>
        </w:rPr>
      </w:pPr>
    </w:p>
    <w:p w:rsidR="00495C09" w:rsidRPr="00FD4752" w:rsidRDefault="00495C09" w:rsidP="00495C09">
      <w:pPr>
        <w:autoSpaceDE w:val="0"/>
        <w:autoSpaceDN w:val="0"/>
        <w:adjustRightInd w:val="0"/>
        <w:spacing w:line="240" w:lineRule="atLeast"/>
        <w:jc w:val="both"/>
        <w:rPr>
          <w:rFonts w:ascii="Verdana" w:hAnsi="Verdana" w:cs="Helvetica"/>
          <w:sz w:val="20"/>
          <w:szCs w:val="20"/>
        </w:rPr>
      </w:pPr>
      <w:r w:rsidRPr="00FD4752">
        <w:rPr>
          <w:rFonts w:ascii="Verdana" w:hAnsi="Verdana" w:cs="Helvetica"/>
          <w:sz w:val="20"/>
          <w:szCs w:val="20"/>
        </w:rPr>
        <w:t>Il concorrente che si avvale di questo istituto deve inserire nella busta “A” contenente tutta la documentazione di gara, insieme alla documentazione medesima, tutto quanto previsto dal predetto art. 49 D.Lgs. 12.04.2006 n°163 e successive modificazioni e integrazioni.</w:t>
      </w:r>
    </w:p>
    <w:p w:rsidR="00495C09" w:rsidRPr="00FD4752" w:rsidRDefault="00495C09" w:rsidP="00495C09">
      <w:pPr>
        <w:autoSpaceDE w:val="0"/>
        <w:autoSpaceDN w:val="0"/>
        <w:adjustRightInd w:val="0"/>
        <w:spacing w:line="240" w:lineRule="atLeast"/>
        <w:jc w:val="both"/>
        <w:rPr>
          <w:rFonts w:ascii="Verdana" w:hAnsi="Verdana" w:cs="Helvetica"/>
          <w:sz w:val="20"/>
          <w:szCs w:val="20"/>
        </w:rPr>
      </w:pPr>
    </w:p>
    <w:p w:rsidR="00495C09" w:rsidRPr="00FD4752" w:rsidRDefault="00495C09" w:rsidP="00495C09">
      <w:pPr>
        <w:widowControl w:val="0"/>
        <w:autoSpaceDE w:val="0"/>
        <w:autoSpaceDN w:val="0"/>
        <w:adjustRightInd w:val="0"/>
        <w:spacing w:before="60" w:line="264" w:lineRule="auto"/>
        <w:jc w:val="both"/>
        <w:rPr>
          <w:rFonts w:ascii="Verdana" w:hAnsi="Verdana"/>
          <w:b/>
          <w:sz w:val="20"/>
          <w:szCs w:val="20"/>
        </w:rPr>
      </w:pPr>
      <w:r w:rsidRPr="00FD4752">
        <w:rPr>
          <w:rFonts w:ascii="Verdana" w:hAnsi="Verdana"/>
          <w:b/>
          <w:sz w:val="20"/>
          <w:szCs w:val="20"/>
        </w:rPr>
        <w:t xml:space="preserve">Il concorrente e l’impresa ausiliaria sono responsabili in solido verso il Committente di tutte le obbligazioni assunte con la stipula del Contratto d’appalto. </w:t>
      </w:r>
    </w:p>
    <w:p w:rsidR="00495C09" w:rsidRPr="00FD4752" w:rsidRDefault="00495C09" w:rsidP="00495C09">
      <w:pPr>
        <w:widowControl w:val="0"/>
        <w:autoSpaceDE w:val="0"/>
        <w:autoSpaceDN w:val="0"/>
        <w:adjustRightInd w:val="0"/>
        <w:spacing w:before="60" w:line="264" w:lineRule="auto"/>
        <w:jc w:val="both"/>
        <w:rPr>
          <w:rFonts w:ascii="Verdana" w:hAnsi="Verdana"/>
          <w:sz w:val="20"/>
          <w:szCs w:val="20"/>
        </w:rPr>
      </w:pPr>
      <w:r w:rsidRPr="00FD4752">
        <w:rPr>
          <w:rFonts w:ascii="Verdana" w:hAnsi="Verdana"/>
          <w:sz w:val="20"/>
          <w:szCs w:val="20"/>
        </w:rPr>
        <w:t xml:space="preserve">Si precisa inoltre che, in caso di ricorso all’avvalimento: </w:t>
      </w:r>
    </w:p>
    <w:p w:rsidR="00495C09" w:rsidRPr="00931749" w:rsidRDefault="00495C09" w:rsidP="00495C09">
      <w:pPr>
        <w:widowControl w:val="0"/>
        <w:numPr>
          <w:ilvl w:val="2"/>
          <w:numId w:val="43"/>
        </w:numPr>
        <w:tabs>
          <w:tab w:val="clear" w:pos="2160"/>
          <w:tab w:val="num" w:pos="284"/>
        </w:tabs>
        <w:autoSpaceDE w:val="0"/>
        <w:autoSpaceDN w:val="0"/>
        <w:adjustRightInd w:val="0"/>
        <w:spacing w:before="60" w:line="264" w:lineRule="auto"/>
        <w:ind w:left="284" w:hanging="284"/>
        <w:jc w:val="both"/>
        <w:rPr>
          <w:rFonts w:ascii="Verdana" w:hAnsi="Verdana"/>
          <w:sz w:val="20"/>
          <w:szCs w:val="20"/>
        </w:rPr>
      </w:pPr>
      <w:r w:rsidRPr="00931749">
        <w:rPr>
          <w:rFonts w:ascii="Verdana" w:hAnsi="Verdana"/>
          <w:sz w:val="20"/>
          <w:szCs w:val="20"/>
        </w:rPr>
        <w:t xml:space="preserve">non è ammesso, ai sensi dell’art. 49, comma 8, del D. Lgs. n° 163/2006, che della stessa impresa ausiliaria si avvalga più di un concorrente, pena l’esclusione di tutti i concorrenti che si siano avvalsi della medesima impresa terza; </w:t>
      </w:r>
    </w:p>
    <w:p w:rsidR="00495C09" w:rsidRPr="00A32E1E" w:rsidRDefault="00495C09" w:rsidP="00495C09">
      <w:pPr>
        <w:autoSpaceDE w:val="0"/>
        <w:autoSpaceDN w:val="0"/>
        <w:adjustRightInd w:val="0"/>
        <w:spacing w:line="240" w:lineRule="atLeast"/>
        <w:jc w:val="both"/>
        <w:rPr>
          <w:rFonts w:ascii="Verdana" w:hAnsi="Verdana" w:cs="Futura-Light"/>
          <w:sz w:val="20"/>
          <w:szCs w:val="20"/>
          <w:u w:val="single"/>
        </w:rPr>
      </w:pPr>
      <w:r w:rsidRPr="00931749">
        <w:rPr>
          <w:rFonts w:ascii="Verdana" w:hAnsi="Verdana"/>
          <w:sz w:val="20"/>
          <w:szCs w:val="20"/>
        </w:rPr>
        <w:t xml:space="preserve">non è ammessa, ai sensi del richiamato </w:t>
      </w:r>
      <w:r>
        <w:rPr>
          <w:rFonts w:ascii="Verdana" w:hAnsi="Verdana"/>
          <w:sz w:val="20"/>
          <w:szCs w:val="20"/>
        </w:rPr>
        <w:t>art. 49, comma 8, del D. Lgs. n.</w:t>
      </w:r>
      <w:r w:rsidRPr="00931749">
        <w:rPr>
          <w:rFonts w:ascii="Verdana" w:hAnsi="Verdana"/>
          <w:sz w:val="20"/>
          <w:szCs w:val="20"/>
        </w:rPr>
        <w:t xml:space="preserve"> 163/2006, la partecipazione alla gara dell’impresa ausiliaria </w:t>
      </w:r>
      <w:r w:rsidRPr="00DA4DAF">
        <w:rPr>
          <w:rFonts w:ascii="Verdana" w:hAnsi="Verdana" w:cs="Futura-Light"/>
          <w:sz w:val="20"/>
          <w:szCs w:val="20"/>
        </w:rPr>
        <w:t>sia a titolo individuale, sia in altro vincolo di partecipazione plurima oltre a quello contratto con il “</w:t>
      </w:r>
      <w:r w:rsidRPr="00DA4DAF">
        <w:rPr>
          <w:rFonts w:ascii="Verdana" w:hAnsi="Verdana" w:cs="Arial"/>
          <w:iCs/>
          <w:sz w:val="20"/>
          <w:szCs w:val="20"/>
        </w:rPr>
        <w:t xml:space="preserve">richiedente” </w:t>
      </w:r>
      <w:r w:rsidRPr="00DA4DAF">
        <w:rPr>
          <w:rFonts w:ascii="Verdana" w:hAnsi="Verdana" w:cs="Futura-Light"/>
          <w:sz w:val="20"/>
          <w:szCs w:val="20"/>
        </w:rPr>
        <w:t>(sia esso il raggruppamento temporaneo, il consorzio, rapporto di subappalto, etc.).</w:t>
      </w:r>
    </w:p>
    <w:p w:rsidR="00192D4E" w:rsidRDefault="00192D4E" w:rsidP="00192D4E">
      <w:pPr>
        <w:widowControl w:val="0"/>
        <w:jc w:val="both"/>
        <w:rPr>
          <w:b/>
          <w:snapToGrid w:val="0"/>
        </w:rPr>
      </w:pPr>
    </w:p>
    <w:p w:rsidR="00495C09" w:rsidRPr="00A32E1E" w:rsidRDefault="00495C09" w:rsidP="00495C09">
      <w:pPr>
        <w:pBdr>
          <w:bottom w:val="single" w:sz="4" w:space="1" w:color="auto"/>
        </w:pBdr>
        <w:tabs>
          <w:tab w:val="left" w:pos="567"/>
          <w:tab w:val="left" w:pos="1985"/>
        </w:tabs>
        <w:spacing w:line="240" w:lineRule="atLeast"/>
        <w:ind w:right="51"/>
        <w:jc w:val="both"/>
        <w:rPr>
          <w:rFonts w:ascii="Verdana" w:hAnsi="Verdana"/>
          <w:b/>
          <w:sz w:val="20"/>
          <w:szCs w:val="20"/>
        </w:rPr>
      </w:pPr>
      <w:r w:rsidRPr="003C4D4D">
        <w:rPr>
          <w:rFonts w:ascii="Verdana" w:hAnsi="Verdana"/>
          <w:b/>
          <w:sz w:val="20"/>
          <w:szCs w:val="20"/>
        </w:rPr>
        <w:t>Art. 10 - SUBAPPALTO</w:t>
      </w:r>
    </w:p>
    <w:p w:rsidR="00495C09" w:rsidRPr="008D4C3D" w:rsidRDefault="00495C09" w:rsidP="00FD4752">
      <w:pPr>
        <w:widowControl w:val="0"/>
        <w:autoSpaceDE w:val="0"/>
        <w:autoSpaceDN w:val="0"/>
        <w:adjustRightInd w:val="0"/>
        <w:jc w:val="both"/>
        <w:rPr>
          <w:rFonts w:ascii="Verdana" w:hAnsi="Verdana"/>
          <w:sz w:val="20"/>
          <w:szCs w:val="20"/>
        </w:rPr>
      </w:pPr>
      <w:r w:rsidRPr="008D4C3D">
        <w:rPr>
          <w:rFonts w:ascii="Verdana" w:hAnsi="Verdana"/>
          <w:sz w:val="20"/>
          <w:szCs w:val="20"/>
        </w:rPr>
        <w:t>Le norme che regolano gli affidamenti in subappalto o in cottimo sono quelle previste dall'art. 118 del D.Lgs. 163/2006.</w:t>
      </w:r>
    </w:p>
    <w:p w:rsidR="00495C09" w:rsidRPr="008D4C3D" w:rsidRDefault="00495C09" w:rsidP="00FD4752">
      <w:pPr>
        <w:widowControl w:val="0"/>
        <w:autoSpaceDE w:val="0"/>
        <w:autoSpaceDN w:val="0"/>
        <w:adjustRightInd w:val="0"/>
        <w:jc w:val="both"/>
        <w:rPr>
          <w:rFonts w:ascii="Verdana" w:hAnsi="Verdana"/>
          <w:sz w:val="20"/>
          <w:szCs w:val="20"/>
        </w:rPr>
      </w:pPr>
      <w:r w:rsidRPr="008D4C3D">
        <w:rPr>
          <w:rFonts w:ascii="Verdana" w:hAnsi="Verdana"/>
          <w:sz w:val="20"/>
          <w:szCs w:val="20"/>
        </w:rPr>
        <w:t xml:space="preserve">Ai sensi dell’art. 118 c. 2 lett. 1) del D.Lgs. 163/2006, i concorrenti devono indicare in sede di partecipazione le attività o le parti di esse che intendono subappaltare. </w:t>
      </w:r>
    </w:p>
    <w:p w:rsidR="00495C09" w:rsidRPr="008D4C3D" w:rsidRDefault="00495C09" w:rsidP="00FD4752">
      <w:pPr>
        <w:widowControl w:val="0"/>
        <w:autoSpaceDE w:val="0"/>
        <w:autoSpaceDN w:val="0"/>
        <w:adjustRightInd w:val="0"/>
        <w:jc w:val="both"/>
        <w:rPr>
          <w:rFonts w:ascii="Verdana" w:hAnsi="Verdana"/>
          <w:sz w:val="20"/>
          <w:szCs w:val="20"/>
        </w:rPr>
      </w:pPr>
      <w:r w:rsidRPr="008D4C3D">
        <w:rPr>
          <w:rFonts w:ascii="Verdana" w:hAnsi="Verdana"/>
          <w:sz w:val="20"/>
          <w:szCs w:val="20"/>
        </w:rPr>
        <w:t xml:space="preserve">Nel caso in cui risulti aggiudicatario dell’appalto, il concorrente che non abbia fornito tale indicazione o che abbia dichiarato di non volersi avvalere della facoltà di subappaltare, non potrà ottenere dall’Amministrazione Aggiudicatrice alcuna autorizzazione al subappalto e dovrà svolgere </w:t>
      </w:r>
      <w:r w:rsidRPr="008D4C3D">
        <w:rPr>
          <w:rFonts w:ascii="Verdana" w:hAnsi="Verdana"/>
          <w:sz w:val="20"/>
          <w:szCs w:val="20"/>
        </w:rPr>
        <w:lastRenderedPageBreak/>
        <w:t>l’appalto esclusivamente con la propria organizzazione di mezzi e personale.</w:t>
      </w:r>
    </w:p>
    <w:p w:rsidR="00495C09" w:rsidRDefault="00495C09" w:rsidP="00495C09">
      <w:pPr>
        <w:jc w:val="both"/>
      </w:pPr>
    </w:p>
    <w:p w:rsidR="00495C09" w:rsidRPr="00404546" w:rsidRDefault="00495C09" w:rsidP="00495C09">
      <w:pPr>
        <w:jc w:val="both"/>
        <w:rPr>
          <w:rFonts w:ascii="Verdana" w:hAnsi="Verdana"/>
          <w:sz w:val="20"/>
          <w:szCs w:val="20"/>
        </w:rPr>
      </w:pPr>
      <w:r w:rsidRPr="00404546">
        <w:rPr>
          <w:rFonts w:ascii="Verdana" w:hAnsi="Verdana"/>
          <w:sz w:val="20"/>
          <w:szCs w:val="20"/>
        </w:rPr>
        <w:t>Il subappalto è consentito limitatamente ai servizi di manutenzione dell'immobile, degli arredi, attrezzature e spazi esterni e per i servizi di pulizia, trasporto, lavanderia, secondo quanto indicato nell'istanza di partecipazione.</w:t>
      </w:r>
    </w:p>
    <w:p w:rsidR="00495C09" w:rsidRPr="00404546" w:rsidRDefault="00495C09" w:rsidP="00495C09">
      <w:pPr>
        <w:jc w:val="both"/>
        <w:rPr>
          <w:rFonts w:ascii="Verdana" w:hAnsi="Verdana"/>
          <w:sz w:val="20"/>
          <w:szCs w:val="20"/>
        </w:rPr>
      </w:pPr>
      <w:r w:rsidRPr="00404546">
        <w:rPr>
          <w:rFonts w:ascii="Verdana" w:hAnsi="Verdana"/>
          <w:sz w:val="20"/>
          <w:szCs w:val="20"/>
        </w:rPr>
        <w:t>In caso di subappalto l'Affidatario provvede al deposito del contratto di subappalto non oltre venti giorni dalla data di stipulazione dello stesso. Al momento del deposito del contratto di subappalto l'affidatario trasmette altresì la certificazione attestante il possesso dei requisiti prescritti per la prestazione subappaltata e la dichiarazione del subappaltatore attestante il possesso dei requisiti generali di cui all'art. 38 del D.Lgs. 163/2006. La stazione appaltante provvederà alla verifica della sussistenza in itinere dei requisiti relativi alla regolarità contributiva anche nei confronti del subappaltatore</w:t>
      </w:r>
    </w:p>
    <w:p w:rsidR="00495C09" w:rsidRPr="00404546" w:rsidRDefault="00495C09" w:rsidP="00495C09">
      <w:pPr>
        <w:jc w:val="both"/>
        <w:rPr>
          <w:rFonts w:ascii="Verdana" w:hAnsi="Verdana"/>
          <w:sz w:val="20"/>
          <w:szCs w:val="20"/>
        </w:rPr>
      </w:pPr>
      <w:r w:rsidRPr="00404546">
        <w:rPr>
          <w:rFonts w:ascii="Verdana" w:hAnsi="Verdana"/>
          <w:sz w:val="20"/>
          <w:szCs w:val="20"/>
        </w:rPr>
        <w:t>E' comunque ammessa, ed esula dalla disciplina del subappalto, la possibilità di stipulare convenzioni con Associazioni di volontariato e Associazioni di promozione sociale, per la realizzazione di attività e servizi integrativi rispetto a quelli resi dall'appaltatore, nell'ottica del coinvolgimento della comunità locale, della costruzione e rafforzamento delle reti di solidarietà, della realizzazione di positive sinergie con l'associazionismo ed il volontariato locali.</w:t>
      </w:r>
    </w:p>
    <w:p w:rsidR="00495C09" w:rsidRPr="00FD4752" w:rsidRDefault="00495C09" w:rsidP="00495C09">
      <w:pPr>
        <w:rPr>
          <w:rFonts w:ascii="Verdana" w:hAnsi="Verdana"/>
          <w:sz w:val="20"/>
          <w:szCs w:val="20"/>
        </w:rPr>
      </w:pPr>
    </w:p>
    <w:p w:rsidR="00495C09" w:rsidRPr="00FD4752" w:rsidRDefault="00495C09" w:rsidP="00192D4E">
      <w:pPr>
        <w:widowControl w:val="0"/>
        <w:jc w:val="both"/>
        <w:rPr>
          <w:rFonts w:ascii="Verdana" w:hAnsi="Verdana"/>
          <w:b/>
          <w:snapToGrid w:val="0"/>
          <w:sz w:val="20"/>
          <w:szCs w:val="20"/>
        </w:rPr>
      </w:pPr>
    </w:p>
    <w:p w:rsidR="00192D4E" w:rsidRPr="00FD4752" w:rsidRDefault="00192D4E" w:rsidP="00192D4E">
      <w:pPr>
        <w:pBdr>
          <w:bottom w:val="single" w:sz="4" w:space="1" w:color="auto"/>
        </w:pBdr>
        <w:tabs>
          <w:tab w:val="left" w:pos="567"/>
          <w:tab w:val="left" w:pos="1985"/>
        </w:tabs>
        <w:ind w:right="51"/>
        <w:jc w:val="both"/>
        <w:rPr>
          <w:rFonts w:ascii="Verdana" w:hAnsi="Verdana"/>
          <w:b/>
          <w:sz w:val="20"/>
          <w:szCs w:val="20"/>
        </w:rPr>
      </w:pPr>
      <w:r w:rsidRPr="00FD4752">
        <w:rPr>
          <w:rFonts w:ascii="Verdana" w:hAnsi="Verdana"/>
          <w:b/>
          <w:sz w:val="20"/>
          <w:szCs w:val="20"/>
        </w:rPr>
        <w:t xml:space="preserve">Art. </w:t>
      </w:r>
      <w:r w:rsidR="00495C09" w:rsidRPr="00FD4752">
        <w:rPr>
          <w:rFonts w:ascii="Verdana" w:hAnsi="Verdana"/>
          <w:b/>
          <w:sz w:val="20"/>
          <w:szCs w:val="20"/>
        </w:rPr>
        <w:t>11</w:t>
      </w:r>
      <w:r w:rsidRPr="00FD4752">
        <w:rPr>
          <w:rFonts w:ascii="Verdana" w:hAnsi="Verdana"/>
          <w:b/>
          <w:sz w:val="20"/>
          <w:szCs w:val="20"/>
        </w:rPr>
        <w:t xml:space="preserve"> - CELEBRAZIONE DELLA GARA</w:t>
      </w:r>
    </w:p>
    <w:p w:rsidR="00495C09" w:rsidRPr="00FD4752" w:rsidRDefault="00495C09" w:rsidP="00495C09">
      <w:pPr>
        <w:pStyle w:val="Corpodeltesto"/>
        <w:spacing w:after="0" w:line="240" w:lineRule="atLeast"/>
        <w:jc w:val="both"/>
        <w:rPr>
          <w:rFonts w:ascii="Verdana" w:hAnsi="Verdana"/>
          <w:sz w:val="20"/>
          <w:szCs w:val="20"/>
        </w:rPr>
      </w:pPr>
      <w:r w:rsidRPr="00FD4752">
        <w:rPr>
          <w:rFonts w:ascii="Verdana" w:hAnsi="Verdana"/>
          <w:sz w:val="20"/>
          <w:szCs w:val="20"/>
        </w:rPr>
        <w:t>La gara sarà presieduta dal Direttore del Servizio Appalti e Forniture o da persona da questi delegata e si articolerà in tre distinte fasi.</w:t>
      </w:r>
    </w:p>
    <w:p w:rsidR="00495C09" w:rsidRPr="00FD4752" w:rsidRDefault="00495C09" w:rsidP="00495C09">
      <w:pPr>
        <w:tabs>
          <w:tab w:val="left" w:pos="567"/>
          <w:tab w:val="left" w:pos="1985"/>
        </w:tabs>
        <w:spacing w:line="240" w:lineRule="atLeast"/>
        <w:ind w:right="51"/>
        <w:jc w:val="both"/>
        <w:rPr>
          <w:rFonts w:ascii="Verdana" w:hAnsi="Verdana"/>
          <w:b/>
          <w:sz w:val="20"/>
          <w:szCs w:val="20"/>
        </w:rPr>
      </w:pPr>
    </w:p>
    <w:p w:rsidR="00495C09" w:rsidRPr="00FD4752" w:rsidRDefault="00495C09" w:rsidP="00495C09">
      <w:pPr>
        <w:tabs>
          <w:tab w:val="left" w:pos="567"/>
          <w:tab w:val="left" w:pos="1985"/>
        </w:tabs>
        <w:spacing w:line="240" w:lineRule="atLeast"/>
        <w:ind w:right="51"/>
        <w:jc w:val="both"/>
        <w:rPr>
          <w:rFonts w:ascii="Verdana" w:hAnsi="Verdana"/>
          <w:b/>
          <w:sz w:val="20"/>
          <w:szCs w:val="20"/>
        </w:rPr>
      </w:pPr>
      <w:r w:rsidRPr="00FD4752">
        <w:rPr>
          <w:rFonts w:ascii="Verdana" w:hAnsi="Verdana"/>
          <w:b/>
          <w:sz w:val="20"/>
          <w:szCs w:val="20"/>
        </w:rPr>
        <w:t>PRIMA FASE (pubblica) - ammissione dei concorrenti:</w:t>
      </w:r>
    </w:p>
    <w:p w:rsidR="00495C09" w:rsidRPr="00FD4752" w:rsidRDefault="00495C09" w:rsidP="00495C09">
      <w:pPr>
        <w:tabs>
          <w:tab w:val="left" w:pos="567"/>
          <w:tab w:val="left" w:pos="1985"/>
        </w:tabs>
        <w:spacing w:line="240" w:lineRule="atLeast"/>
        <w:ind w:right="51"/>
        <w:jc w:val="both"/>
        <w:rPr>
          <w:rFonts w:ascii="Verdana" w:hAnsi="Verdana"/>
          <w:sz w:val="20"/>
          <w:szCs w:val="20"/>
        </w:rPr>
      </w:pPr>
      <w:r w:rsidRPr="00FD4752">
        <w:rPr>
          <w:rFonts w:ascii="Verdana" w:hAnsi="Verdana"/>
          <w:sz w:val="20"/>
          <w:szCs w:val="20"/>
        </w:rPr>
        <w:t>Nel giorno, nel luogo e nell’ora indicati nel bando di gara, in seduta pubblica, alla presenza di eventuali concorrenti, l’Autorità che presiede la gara, coadiuvato da due testimoni,  procederà, al fine della ammissione dei concorrenti alla gara, come segue:</w:t>
      </w:r>
    </w:p>
    <w:p w:rsidR="00495C09" w:rsidRPr="00FD4752" w:rsidRDefault="00495C09" w:rsidP="00495C09">
      <w:pPr>
        <w:numPr>
          <w:ilvl w:val="1"/>
          <w:numId w:val="8"/>
        </w:numPr>
        <w:tabs>
          <w:tab w:val="clear" w:pos="1440"/>
          <w:tab w:val="num" w:pos="540"/>
          <w:tab w:val="left" w:pos="567"/>
        </w:tabs>
        <w:spacing w:line="240" w:lineRule="atLeast"/>
        <w:ind w:left="540" w:right="51"/>
        <w:jc w:val="both"/>
        <w:rPr>
          <w:rFonts w:ascii="Verdana" w:hAnsi="Verdana"/>
          <w:sz w:val="20"/>
          <w:szCs w:val="20"/>
        </w:rPr>
      </w:pPr>
      <w:r w:rsidRPr="00FD4752">
        <w:rPr>
          <w:rFonts w:ascii="Verdana" w:hAnsi="Verdana"/>
          <w:sz w:val="20"/>
          <w:szCs w:val="20"/>
        </w:rPr>
        <w:t xml:space="preserve">verifica che tutti i plichi siano pervenuti entro il termine ultimo indicato nel bando di gara e che siano stati predisposti conformemente alle prescrizioni del presente disciplinare; </w:t>
      </w:r>
    </w:p>
    <w:p w:rsidR="00495C09" w:rsidRPr="00FD4752" w:rsidRDefault="00495C09" w:rsidP="00495C09">
      <w:pPr>
        <w:numPr>
          <w:ilvl w:val="1"/>
          <w:numId w:val="8"/>
        </w:numPr>
        <w:tabs>
          <w:tab w:val="clear" w:pos="1440"/>
          <w:tab w:val="num" w:pos="540"/>
          <w:tab w:val="left" w:pos="567"/>
        </w:tabs>
        <w:spacing w:line="240" w:lineRule="atLeast"/>
        <w:ind w:left="540" w:right="51"/>
        <w:jc w:val="both"/>
        <w:rPr>
          <w:rFonts w:ascii="Verdana" w:hAnsi="Verdana"/>
          <w:sz w:val="20"/>
          <w:szCs w:val="20"/>
        </w:rPr>
      </w:pPr>
      <w:r w:rsidRPr="00FD4752">
        <w:rPr>
          <w:rFonts w:ascii="Verdana" w:hAnsi="Verdana"/>
          <w:sz w:val="20"/>
          <w:szCs w:val="20"/>
        </w:rPr>
        <w:t>apre i plichi sigillati, ad eccezione di quelli contenenti  la Documentazione  Tecnica (Busta B) e l’offerta economica (Busta C) e verifica la presenza dei documenti richiesti dal presente disciplinare.</w:t>
      </w:r>
    </w:p>
    <w:p w:rsidR="00495C09" w:rsidRPr="00FD4752" w:rsidRDefault="00495C09" w:rsidP="00495C09">
      <w:pPr>
        <w:tabs>
          <w:tab w:val="left" w:pos="567"/>
          <w:tab w:val="left" w:pos="1985"/>
        </w:tabs>
        <w:spacing w:line="240" w:lineRule="atLeast"/>
        <w:ind w:right="51"/>
        <w:jc w:val="both"/>
        <w:rPr>
          <w:rFonts w:ascii="Verdana" w:hAnsi="Verdana"/>
          <w:sz w:val="20"/>
          <w:szCs w:val="20"/>
        </w:rPr>
      </w:pPr>
    </w:p>
    <w:p w:rsidR="00495C09" w:rsidRPr="00FD4752" w:rsidRDefault="00495C09" w:rsidP="00495C09">
      <w:pPr>
        <w:tabs>
          <w:tab w:val="left" w:pos="567"/>
          <w:tab w:val="left" w:pos="1985"/>
        </w:tabs>
        <w:spacing w:line="240" w:lineRule="atLeast"/>
        <w:ind w:right="51"/>
        <w:jc w:val="both"/>
        <w:rPr>
          <w:rFonts w:ascii="Verdana" w:hAnsi="Verdana"/>
          <w:sz w:val="20"/>
          <w:szCs w:val="20"/>
        </w:rPr>
      </w:pPr>
      <w:r w:rsidRPr="00FD4752">
        <w:rPr>
          <w:rFonts w:ascii="Verdana" w:hAnsi="Verdana"/>
          <w:sz w:val="20"/>
          <w:szCs w:val="20"/>
        </w:rPr>
        <w:t>In tale fase si procederà all’esclusione nelle seguenti ipotesi:</w:t>
      </w:r>
    </w:p>
    <w:p w:rsidR="00495C09" w:rsidRPr="00FD4752" w:rsidRDefault="00495C09" w:rsidP="00495C09">
      <w:pPr>
        <w:numPr>
          <w:ilvl w:val="0"/>
          <w:numId w:val="7"/>
        </w:numPr>
        <w:tabs>
          <w:tab w:val="clear" w:pos="720"/>
          <w:tab w:val="num" w:pos="540"/>
          <w:tab w:val="left" w:pos="567"/>
          <w:tab w:val="left" w:pos="1985"/>
        </w:tabs>
        <w:overflowPunct w:val="0"/>
        <w:autoSpaceDE w:val="0"/>
        <w:autoSpaceDN w:val="0"/>
        <w:adjustRightInd w:val="0"/>
        <w:spacing w:line="240" w:lineRule="atLeast"/>
        <w:ind w:left="540" w:right="51"/>
        <w:jc w:val="both"/>
        <w:textAlignment w:val="baseline"/>
        <w:rPr>
          <w:rFonts w:ascii="Verdana" w:hAnsi="Verdana"/>
          <w:sz w:val="20"/>
          <w:szCs w:val="20"/>
        </w:rPr>
      </w:pPr>
      <w:r w:rsidRPr="00FD4752">
        <w:rPr>
          <w:rFonts w:ascii="Verdana" w:hAnsi="Verdana"/>
          <w:sz w:val="20"/>
          <w:szCs w:val="20"/>
        </w:rPr>
        <w:t>offerte pervenute in ritardo;</w:t>
      </w:r>
    </w:p>
    <w:p w:rsidR="00495C09" w:rsidRPr="00FD4752" w:rsidRDefault="00495C09" w:rsidP="00495C09">
      <w:pPr>
        <w:numPr>
          <w:ilvl w:val="0"/>
          <w:numId w:val="7"/>
        </w:numPr>
        <w:tabs>
          <w:tab w:val="clear" w:pos="720"/>
          <w:tab w:val="num" w:pos="540"/>
          <w:tab w:val="left" w:pos="567"/>
          <w:tab w:val="left" w:pos="1985"/>
        </w:tabs>
        <w:overflowPunct w:val="0"/>
        <w:autoSpaceDE w:val="0"/>
        <w:autoSpaceDN w:val="0"/>
        <w:adjustRightInd w:val="0"/>
        <w:spacing w:line="240" w:lineRule="atLeast"/>
        <w:ind w:left="540" w:right="51"/>
        <w:jc w:val="both"/>
        <w:textAlignment w:val="baseline"/>
        <w:rPr>
          <w:rFonts w:ascii="Verdana" w:hAnsi="Verdana"/>
          <w:sz w:val="20"/>
          <w:szCs w:val="20"/>
        </w:rPr>
      </w:pPr>
      <w:r w:rsidRPr="00FD4752">
        <w:rPr>
          <w:rFonts w:ascii="Verdana" w:hAnsi="Verdana"/>
          <w:sz w:val="20"/>
          <w:szCs w:val="20"/>
        </w:rPr>
        <w:t>offerte contenute in buste  (esterne o interne) non sigillate sui lembi di chiusura;</w:t>
      </w:r>
    </w:p>
    <w:p w:rsidR="00495C09" w:rsidRPr="00FD4752" w:rsidRDefault="00495C09" w:rsidP="00495C09">
      <w:pPr>
        <w:numPr>
          <w:ilvl w:val="0"/>
          <w:numId w:val="7"/>
        </w:numPr>
        <w:tabs>
          <w:tab w:val="clear" w:pos="720"/>
          <w:tab w:val="num" w:pos="540"/>
          <w:tab w:val="left" w:pos="567"/>
          <w:tab w:val="left" w:pos="1985"/>
        </w:tabs>
        <w:overflowPunct w:val="0"/>
        <w:autoSpaceDE w:val="0"/>
        <w:autoSpaceDN w:val="0"/>
        <w:adjustRightInd w:val="0"/>
        <w:spacing w:line="240" w:lineRule="atLeast"/>
        <w:ind w:left="540" w:right="51"/>
        <w:jc w:val="both"/>
        <w:textAlignment w:val="baseline"/>
        <w:rPr>
          <w:rFonts w:ascii="Verdana" w:hAnsi="Verdana"/>
          <w:sz w:val="20"/>
          <w:szCs w:val="20"/>
        </w:rPr>
      </w:pPr>
      <w:r w:rsidRPr="00FD4752">
        <w:rPr>
          <w:rFonts w:ascii="Verdana" w:hAnsi="Verdana"/>
          <w:sz w:val="20"/>
          <w:szCs w:val="20"/>
        </w:rPr>
        <w:t>omessa o incompleta presentazione dei documenti o delle dichiarazioni richieste, tranne che non siano sanabili in sede di gara.</w:t>
      </w:r>
    </w:p>
    <w:p w:rsidR="00495C09" w:rsidRPr="00FD4752"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p>
    <w:p w:rsidR="00495C09" w:rsidRPr="00FD4752"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r w:rsidRPr="00FD4752">
        <w:rPr>
          <w:rFonts w:ascii="Verdana" w:hAnsi="Verdana"/>
          <w:sz w:val="20"/>
          <w:szCs w:val="20"/>
        </w:rPr>
        <w:t>Si procederà altresì, così come previsto dall’</w:t>
      </w:r>
      <w:r w:rsidRPr="00FD4752">
        <w:rPr>
          <w:rFonts w:ascii="Verdana" w:hAnsi="Verdana"/>
          <w:b/>
          <w:sz w:val="20"/>
          <w:szCs w:val="20"/>
        </w:rPr>
        <w:t>art. 48 D. Lgs. 163/06</w:t>
      </w:r>
      <w:r w:rsidRPr="00FD4752">
        <w:rPr>
          <w:rFonts w:ascii="Verdana" w:hAnsi="Verdana"/>
          <w:sz w:val="20"/>
          <w:szCs w:val="20"/>
        </w:rPr>
        <w:t xml:space="preserve">, al sorteggio, non inferiore al 10 % arrotondato all’unità superiore, delle ditte partecipanti che dovranno comprovare, </w:t>
      </w:r>
      <w:r w:rsidRPr="00FD4752">
        <w:rPr>
          <w:rFonts w:ascii="Verdana" w:hAnsi="Verdana"/>
          <w:sz w:val="20"/>
          <w:szCs w:val="20"/>
          <w:u w:val="single"/>
        </w:rPr>
        <w:t>entro gg. 10 dalla data della richiesta</w:t>
      </w:r>
      <w:r w:rsidRPr="00FD4752">
        <w:rPr>
          <w:rFonts w:ascii="Verdana" w:hAnsi="Verdana"/>
          <w:sz w:val="20"/>
          <w:szCs w:val="20"/>
        </w:rPr>
        <w:t xml:space="preserve"> effettuata tramite fax, il possesso dei requisiti di capacità economica-finanziaria e tecnico-organizzativa dichiarati per partecipare alla gara, nei modi indicati dal presente disciplinare.</w:t>
      </w:r>
    </w:p>
    <w:p w:rsidR="00495C09" w:rsidRPr="00FD4752"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r w:rsidRPr="00FD4752">
        <w:rPr>
          <w:rFonts w:ascii="Verdana" w:hAnsi="Verdana"/>
          <w:sz w:val="20"/>
          <w:szCs w:val="20"/>
        </w:rPr>
        <w:t>E’ consigliabile pertanto che le imprese partecipanti abbiano disponibili i documenti necessari di cui sopra già fin dal momento di presentazione delle offerte e ciò al fine di adempiere tempestivamente all’eventuale suddetta richiesta.</w:t>
      </w:r>
    </w:p>
    <w:p w:rsidR="00495C09" w:rsidRPr="00FD4752" w:rsidRDefault="00495C09" w:rsidP="00495C09">
      <w:pPr>
        <w:pStyle w:val="CM74"/>
        <w:tabs>
          <w:tab w:val="left" w:pos="3119"/>
          <w:tab w:val="left" w:pos="4820"/>
        </w:tabs>
        <w:spacing w:after="0" w:line="240" w:lineRule="atLeast"/>
        <w:jc w:val="both"/>
        <w:rPr>
          <w:rFonts w:ascii="Verdana" w:hAnsi="Verdana"/>
          <w:sz w:val="20"/>
          <w:szCs w:val="20"/>
        </w:rPr>
      </w:pPr>
    </w:p>
    <w:p w:rsidR="00495C09" w:rsidRPr="00FD4752" w:rsidRDefault="00495C09" w:rsidP="00495C09">
      <w:pPr>
        <w:pStyle w:val="CM74"/>
        <w:tabs>
          <w:tab w:val="left" w:pos="3119"/>
          <w:tab w:val="left" w:pos="4820"/>
        </w:tabs>
        <w:spacing w:after="0" w:line="240" w:lineRule="atLeast"/>
        <w:jc w:val="both"/>
        <w:rPr>
          <w:rFonts w:ascii="Verdana" w:hAnsi="Verdana"/>
          <w:sz w:val="20"/>
          <w:szCs w:val="20"/>
        </w:rPr>
      </w:pPr>
      <w:r w:rsidRPr="00FD4752">
        <w:rPr>
          <w:rFonts w:ascii="Verdana" w:hAnsi="Verdana"/>
          <w:sz w:val="20"/>
          <w:szCs w:val="20"/>
        </w:rPr>
        <w:t>Quando tale prova non sia fornita, ovvero non confermi le dichiarazioni presentate, si procederà all'</w:t>
      </w:r>
      <w:r w:rsidRPr="00FD4752">
        <w:rPr>
          <w:rFonts w:ascii="Verdana" w:hAnsi="Verdana"/>
          <w:bCs/>
          <w:sz w:val="20"/>
          <w:szCs w:val="20"/>
        </w:rPr>
        <w:t>esclusione del concorrente dalla gara, all’escussione della relativa cauzione provvisoria e alla segnalazione del fatto all'Autorità</w:t>
      </w:r>
      <w:r w:rsidRPr="00FD4752">
        <w:rPr>
          <w:rFonts w:ascii="Verdana" w:hAnsi="Verdana"/>
          <w:b/>
          <w:bCs/>
          <w:sz w:val="20"/>
          <w:szCs w:val="20"/>
        </w:rPr>
        <w:t xml:space="preserve"> </w:t>
      </w:r>
      <w:r w:rsidRPr="00FD4752">
        <w:rPr>
          <w:rFonts w:ascii="Verdana" w:hAnsi="Verdana"/>
          <w:sz w:val="20"/>
          <w:szCs w:val="20"/>
        </w:rPr>
        <w:t xml:space="preserve">per la vigilanza sui contratti pubblici di lavori, servizi e forniture. </w:t>
      </w:r>
    </w:p>
    <w:p w:rsidR="00495C09" w:rsidRPr="00FD4752"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p>
    <w:p w:rsidR="00495C09" w:rsidRPr="00FD4752"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r w:rsidRPr="00FD4752">
        <w:rPr>
          <w:rFonts w:ascii="Verdana" w:hAnsi="Verdana"/>
          <w:sz w:val="20"/>
          <w:szCs w:val="20"/>
        </w:rPr>
        <w:t>Terminate, a cura del seggio di gara, le operazioni di controllo della presenza e  l’esame della documentazione presentata dalle varie imprese, gli uffici competenti dell’Azienda, con la supervisione del Responsabile del Procedimento, acquisiranno dalle imprese sorteggiate tutto quanto previsto dal D.Lgs. 163/06 e s.m.i. ai fini delle verifiche di validità della documentazione. Ciò nei limiti e modalità previste per questa fase di gara dal decreto medesimo.</w:t>
      </w:r>
    </w:p>
    <w:p w:rsidR="00495C09" w:rsidRPr="00A32E1E"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p>
    <w:p w:rsidR="00495C09" w:rsidRPr="00A32E1E" w:rsidRDefault="00495C09" w:rsidP="00495C09">
      <w:pPr>
        <w:tabs>
          <w:tab w:val="left" w:pos="567"/>
          <w:tab w:val="left" w:pos="1985"/>
        </w:tabs>
        <w:overflowPunct w:val="0"/>
        <w:autoSpaceDE w:val="0"/>
        <w:autoSpaceDN w:val="0"/>
        <w:adjustRightInd w:val="0"/>
        <w:spacing w:line="240" w:lineRule="atLeast"/>
        <w:ind w:right="51"/>
        <w:jc w:val="both"/>
        <w:textAlignment w:val="baseline"/>
        <w:rPr>
          <w:rFonts w:ascii="Verdana" w:hAnsi="Verdana"/>
          <w:sz w:val="20"/>
          <w:szCs w:val="20"/>
        </w:rPr>
      </w:pPr>
      <w:r w:rsidRPr="00A32E1E">
        <w:rPr>
          <w:rFonts w:ascii="Verdana" w:hAnsi="Verdana"/>
          <w:sz w:val="20"/>
          <w:szCs w:val="20"/>
        </w:rPr>
        <w:t>Le buste contenenti le offerte economiche rimarranno sigillate e consegnate all’Ufficiale Rogante perchè le custodisca intatte fino alla seduta prevista per l’aggiudicazione (terza fase).</w:t>
      </w:r>
    </w:p>
    <w:p w:rsidR="00495C09" w:rsidRDefault="00495C09" w:rsidP="00495C09">
      <w:pPr>
        <w:tabs>
          <w:tab w:val="left" w:pos="567"/>
          <w:tab w:val="left" w:pos="1985"/>
        </w:tabs>
        <w:spacing w:line="240" w:lineRule="atLeast"/>
        <w:ind w:right="51"/>
        <w:jc w:val="both"/>
        <w:rPr>
          <w:rFonts w:ascii="Verdana" w:hAnsi="Verdana"/>
          <w:b/>
          <w:sz w:val="20"/>
          <w:szCs w:val="20"/>
        </w:rPr>
      </w:pPr>
    </w:p>
    <w:p w:rsidR="00495C09" w:rsidRPr="00A32E1E" w:rsidRDefault="00495C09" w:rsidP="00495C09">
      <w:pPr>
        <w:tabs>
          <w:tab w:val="left" w:pos="567"/>
          <w:tab w:val="left" w:pos="1985"/>
        </w:tabs>
        <w:spacing w:line="240" w:lineRule="atLeast"/>
        <w:ind w:right="51"/>
        <w:jc w:val="both"/>
        <w:rPr>
          <w:rFonts w:ascii="Verdana" w:hAnsi="Verdana"/>
          <w:b/>
          <w:sz w:val="20"/>
          <w:szCs w:val="20"/>
        </w:rPr>
      </w:pPr>
      <w:r w:rsidRPr="00A32E1E">
        <w:rPr>
          <w:rFonts w:ascii="Verdana" w:hAnsi="Verdana"/>
          <w:b/>
          <w:sz w:val="20"/>
          <w:szCs w:val="20"/>
        </w:rPr>
        <w:t xml:space="preserve">SECONDA FASE </w:t>
      </w:r>
      <w:r>
        <w:rPr>
          <w:rFonts w:ascii="Verdana" w:hAnsi="Verdana"/>
          <w:b/>
          <w:sz w:val="20"/>
          <w:szCs w:val="20"/>
        </w:rPr>
        <w:t>(non pubblica</w:t>
      </w:r>
      <w:r w:rsidRPr="00A32E1E">
        <w:rPr>
          <w:rFonts w:ascii="Verdana" w:hAnsi="Verdana"/>
          <w:b/>
          <w:sz w:val="20"/>
          <w:szCs w:val="20"/>
        </w:rPr>
        <w:t>) esame e valutazione dell’offerta:</w:t>
      </w:r>
    </w:p>
    <w:p w:rsidR="00495C09" w:rsidRPr="00A32E1E" w:rsidRDefault="00495C09" w:rsidP="00495C09">
      <w:pPr>
        <w:tabs>
          <w:tab w:val="left" w:pos="567"/>
          <w:tab w:val="left" w:pos="1985"/>
        </w:tabs>
        <w:spacing w:line="240" w:lineRule="atLeast"/>
        <w:ind w:right="51"/>
        <w:jc w:val="both"/>
        <w:rPr>
          <w:rFonts w:ascii="Verdana" w:hAnsi="Verdana"/>
          <w:sz w:val="20"/>
          <w:szCs w:val="20"/>
        </w:rPr>
      </w:pPr>
      <w:r w:rsidRPr="00A32E1E">
        <w:rPr>
          <w:rFonts w:ascii="Verdana" w:hAnsi="Verdana"/>
          <w:sz w:val="20"/>
          <w:szCs w:val="20"/>
        </w:rPr>
        <w:t xml:space="preserve">Ultimata l’ammissione formale dei concorrenti, la gara sarà sospesa e la documentazione tecnica presentata dalle Ditte ammesse alla gara sarà consegnata alla “Commissione Giudicatrice”, all’uopo individuata, che procederà, in seduta non pubblica, all’apertura delle buste contrassegnate con la lettera </w:t>
      </w:r>
      <w:r w:rsidRPr="00CD09DF">
        <w:rPr>
          <w:rFonts w:ascii="Verdana" w:hAnsi="Verdana"/>
          <w:sz w:val="20"/>
          <w:szCs w:val="20"/>
        </w:rPr>
        <w:t>“B”</w:t>
      </w:r>
      <w:r>
        <w:rPr>
          <w:rFonts w:ascii="Verdana" w:hAnsi="Verdana"/>
          <w:sz w:val="20"/>
          <w:szCs w:val="20"/>
        </w:rPr>
        <w:t xml:space="preserve">, </w:t>
      </w:r>
      <w:r w:rsidRPr="00A32E1E">
        <w:rPr>
          <w:rFonts w:ascii="Verdana" w:hAnsi="Verdana"/>
          <w:sz w:val="20"/>
          <w:szCs w:val="20"/>
        </w:rPr>
        <w:t>alla verifica della completezza e sufficienza della documentazione nelle stesse contenuta ai fini dell’esame e valutazione qualitativa delle offerte.</w:t>
      </w:r>
    </w:p>
    <w:p w:rsidR="00495C09" w:rsidRDefault="00495C09" w:rsidP="00495C09">
      <w:pPr>
        <w:tabs>
          <w:tab w:val="left" w:pos="567"/>
          <w:tab w:val="left" w:pos="1985"/>
        </w:tabs>
        <w:spacing w:line="240" w:lineRule="atLeast"/>
        <w:ind w:right="51"/>
        <w:jc w:val="both"/>
        <w:rPr>
          <w:rFonts w:ascii="Verdana" w:hAnsi="Verdana"/>
          <w:sz w:val="20"/>
          <w:szCs w:val="20"/>
        </w:rPr>
      </w:pPr>
    </w:p>
    <w:p w:rsidR="00495C09" w:rsidRPr="001C24CA" w:rsidRDefault="00495C09" w:rsidP="00495C09">
      <w:pPr>
        <w:pStyle w:val="Default"/>
        <w:jc w:val="both"/>
        <w:rPr>
          <w:rFonts w:ascii="Verdana" w:hAnsi="Verdana" w:cs="Times New Roman"/>
          <w:sz w:val="20"/>
          <w:szCs w:val="20"/>
        </w:rPr>
      </w:pPr>
      <w:r w:rsidRPr="001C24CA">
        <w:rPr>
          <w:rFonts w:ascii="Verdana" w:hAnsi="Verdana" w:cs="Times New Roman"/>
          <w:sz w:val="20"/>
          <w:szCs w:val="20"/>
        </w:rPr>
        <w:t>Le sedute della commissione sono valide con la presenza di tutti i componenti (salvo che si tratti di esperire attività preparatorie, istruttorie o strumentali che possano essere delegate ai singoli componenti o gruppi di lavoro) e sono verbalizzate.</w:t>
      </w:r>
    </w:p>
    <w:p w:rsidR="00495C09" w:rsidRDefault="00495C09" w:rsidP="00495C09">
      <w:pPr>
        <w:tabs>
          <w:tab w:val="left" w:pos="567"/>
          <w:tab w:val="left" w:pos="1985"/>
        </w:tabs>
        <w:spacing w:line="240" w:lineRule="atLeast"/>
        <w:ind w:right="51"/>
        <w:jc w:val="both"/>
        <w:rPr>
          <w:rFonts w:ascii="Verdana" w:hAnsi="Verdana"/>
          <w:sz w:val="20"/>
          <w:szCs w:val="20"/>
        </w:rPr>
      </w:pPr>
    </w:p>
    <w:p w:rsidR="00495C09" w:rsidRPr="00A32E1E" w:rsidRDefault="00495C09" w:rsidP="00495C09">
      <w:pPr>
        <w:tabs>
          <w:tab w:val="left" w:pos="567"/>
          <w:tab w:val="left" w:pos="1985"/>
        </w:tabs>
        <w:spacing w:line="240" w:lineRule="atLeast"/>
        <w:ind w:right="51"/>
        <w:jc w:val="both"/>
        <w:rPr>
          <w:rFonts w:ascii="Verdana" w:hAnsi="Verdana"/>
          <w:sz w:val="20"/>
          <w:szCs w:val="20"/>
        </w:rPr>
      </w:pPr>
      <w:r w:rsidRPr="00A32E1E">
        <w:rPr>
          <w:rFonts w:ascii="Verdana" w:hAnsi="Verdana"/>
          <w:sz w:val="20"/>
          <w:szCs w:val="20"/>
        </w:rPr>
        <w:t xml:space="preserve">Qualora la documentazione tecnica presentata dalle Ditte concorrenti non dovesse consentire l’accertamento univoco delle caratteristiche tecnico-qualitative delle offerte, </w:t>
      </w:r>
      <w:smartTag w:uri="urn:schemas-microsoft-com:office:smarttags" w:element="PersonName">
        <w:smartTagPr>
          <w:attr w:name="ProductID" w:val="La Commissione"/>
        </w:smartTagPr>
        <w:r w:rsidRPr="00A32E1E">
          <w:rPr>
            <w:rFonts w:ascii="Verdana" w:hAnsi="Verdana"/>
            <w:sz w:val="20"/>
            <w:szCs w:val="20"/>
          </w:rPr>
          <w:t>la Commissione</w:t>
        </w:r>
      </w:smartTag>
      <w:r w:rsidRPr="00A32E1E">
        <w:rPr>
          <w:rFonts w:ascii="Verdana" w:hAnsi="Verdana"/>
          <w:sz w:val="20"/>
          <w:szCs w:val="20"/>
        </w:rPr>
        <w:t xml:space="preserve">, potrà, a suo insindacabile giudizio, richiedere ulteriori </w:t>
      </w:r>
      <w:r w:rsidRPr="00FF20F6">
        <w:rPr>
          <w:rFonts w:ascii="Verdana" w:hAnsi="Verdana"/>
          <w:sz w:val="20"/>
          <w:szCs w:val="20"/>
        </w:rPr>
        <w:t xml:space="preserve">chiarimenti, </w:t>
      </w:r>
      <w:r w:rsidRPr="00A32E1E">
        <w:rPr>
          <w:rFonts w:ascii="Verdana" w:hAnsi="Verdana"/>
          <w:sz w:val="20"/>
          <w:szCs w:val="20"/>
        </w:rPr>
        <w:t>assegnando un termine perentorio di presentazione alla Ditta concorrente.</w:t>
      </w:r>
      <w:r>
        <w:rPr>
          <w:rFonts w:ascii="Verdana" w:hAnsi="Verdana"/>
          <w:sz w:val="20"/>
          <w:szCs w:val="20"/>
        </w:rPr>
        <w:t xml:space="preserve"> </w:t>
      </w:r>
      <w:r w:rsidRPr="00A32E1E">
        <w:rPr>
          <w:rFonts w:ascii="Verdana" w:hAnsi="Verdana"/>
          <w:i/>
          <w:sz w:val="20"/>
          <w:szCs w:val="20"/>
        </w:rPr>
        <w:t>La mancata e/o incompleta presentazione dei chiarimenti richiesti ricade sul concorrente e comporterà l’incompleta valutazione dell’offerta e l’impossibilità di determinare  il punteggio complessivo da attribuire alla stessa.</w:t>
      </w:r>
      <w:r>
        <w:rPr>
          <w:rFonts w:ascii="Verdana" w:hAnsi="Verdana"/>
          <w:sz w:val="20"/>
          <w:szCs w:val="20"/>
        </w:rPr>
        <w:t xml:space="preserve"> </w:t>
      </w:r>
      <w:r w:rsidRPr="007319D5">
        <w:rPr>
          <w:rFonts w:ascii="Verdana" w:hAnsi="Verdana"/>
          <w:sz w:val="20"/>
          <w:szCs w:val="20"/>
        </w:rPr>
        <w:t>Non è consentito integrare la documentazione già presentata.</w:t>
      </w:r>
      <w:r>
        <w:rPr>
          <w:rFonts w:ascii="Verdana" w:hAnsi="Verdana"/>
          <w:sz w:val="20"/>
          <w:szCs w:val="20"/>
        </w:rPr>
        <w:t xml:space="preserve"> </w:t>
      </w:r>
      <w:r w:rsidRPr="00A32E1E">
        <w:rPr>
          <w:rFonts w:ascii="Verdana" w:hAnsi="Verdana"/>
          <w:sz w:val="20"/>
          <w:szCs w:val="20"/>
        </w:rPr>
        <w:t xml:space="preserve">Nel caso in cui siano stati acquisiti chiarimenti, </w:t>
      </w:r>
      <w:r w:rsidRPr="007319D5">
        <w:rPr>
          <w:rFonts w:ascii="Verdana" w:hAnsi="Verdana"/>
          <w:sz w:val="20"/>
          <w:szCs w:val="20"/>
        </w:rPr>
        <w:t xml:space="preserve"> </w:t>
      </w:r>
      <w:smartTag w:uri="urn:schemas-microsoft-com:office:smarttags" w:element="PersonName">
        <w:smartTagPr>
          <w:attr w:name="ProductID" w:val="La Commissione"/>
        </w:smartTagPr>
        <w:r w:rsidRPr="00A32E1E">
          <w:rPr>
            <w:rFonts w:ascii="Verdana" w:hAnsi="Verdana"/>
            <w:sz w:val="20"/>
            <w:szCs w:val="20"/>
            <w:u w:val="single"/>
          </w:rPr>
          <w:t>la Commissione</w:t>
        </w:r>
      </w:smartTag>
      <w:r w:rsidRPr="00A32E1E">
        <w:rPr>
          <w:rFonts w:ascii="Verdana" w:hAnsi="Verdana"/>
          <w:sz w:val="20"/>
          <w:szCs w:val="20"/>
          <w:u w:val="single"/>
        </w:rPr>
        <w:t>, ai fini dell’attribuzione del punteggio, valuterà i dati relativi sulla base di apprezzamenti di discrezionalità tecnica improntati, comunque, a principi di equità ed imparzialità.</w:t>
      </w:r>
      <w:r>
        <w:rPr>
          <w:rFonts w:ascii="Verdana" w:hAnsi="Verdana"/>
          <w:sz w:val="20"/>
          <w:szCs w:val="20"/>
        </w:rPr>
        <w:t xml:space="preserve"> </w:t>
      </w:r>
      <w:r w:rsidRPr="00A32E1E">
        <w:rPr>
          <w:rFonts w:ascii="Verdana" w:hAnsi="Verdana"/>
          <w:sz w:val="20"/>
          <w:szCs w:val="20"/>
        </w:rPr>
        <w:t xml:space="preserve">Effettuato il suddetto esame, </w:t>
      </w:r>
      <w:smartTag w:uri="urn:schemas-microsoft-com:office:smarttags" w:element="PersonName">
        <w:smartTagPr>
          <w:attr w:name="ProductID" w:val="la Commissione Giudicatrice"/>
        </w:smartTagPr>
        <w:smartTag w:uri="urn:schemas-microsoft-com:office:smarttags" w:element="PersonName">
          <w:smartTagPr>
            <w:attr w:name="ProductID" w:val="La Commissione"/>
          </w:smartTagPr>
          <w:r w:rsidRPr="00A32E1E">
            <w:rPr>
              <w:rFonts w:ascii="Verdana" w:hAnsi="Verdana"/>
              <w:sz w:val="20"/>
              <w:szCs w:val="20"/>
            </w:rPr>
            <w:t>la Commissione</w:t>
          </w:r>
        </w:smartTag>
        <w:r w:rsidRPr="00A32E1E">
          <w:rPr>
            <w:rFonts w:ascii="Verdana" w:hAnsi="Verdana"/>
            <w:sz w:val="20"/>
            <w:szCs w:val="20"/>
          </w:rPr>
          <w:t xml:space="preserve"> Giudicatrice</w:t>
        </w:r>
      </w:smartTag>
      <w:r w:rsidRPr="00A32E1E">
        <w:rPr>
          <w:rFonts w:ascii="Verdana" w:hAnsi="Verdana"/>
          <w:sz w:val="20"/>
          <w:szCs w:val="20"/>
        </w:rPr>
        <w:t xml:space="preserve"> attribuirà il punteggio per la qualità secondo i criteri </w:t>
      </w:r>
      <w:r>
        <w:rPr>
          <w:rFonts w:ascii="Verdana" w:hAnsi="Verdana"/>
          <w:sz w:val="20"/>
          <w:szCs w:val="20"/>
        </w:rPr>
        <w:t>già descritti</w:t>
      </w:r>
      <w:r w:rsidRPr="00A32E1E">
        <w:rPr>
          <w:rFonts w:ascii="Verdana" w:hAnsi="Verdana"/>
          <w:sz w:val="20"/>
          <w:szCs w:val="20"/>
        </w:rPr>
        <w:t>.</w:t>
      </w:r>
      <w:r>
        <w:rPr>
          <w:rFonts w:ascii="Verdana" w:hAnsi="Verdana"/>
          <w:sz w:val="20"/>
          <w:szCs w:val="20"/>
        </w:rPr>
        <w:t xml:space="preserve"> </w:t>
      </w:r>
      <w:r w:rsidRPr="00A32E1E">
        <w:rPr>
          <w:rFonts w:ascii="Verdana" w:hAnsi="Verdana"/>
          <w:sz w:val="20"/>
          <w:szCs w:val="20"/>
        </w:rPr>
        <w:t>Delle suddette operazioni sarà redatto verbale che, sottoscritto da tutti i componenti della Commissione, sarà trasmesso al Presidente di Gara per la fase successiva.</w:t>
      </w:r>
      <w:r>
        <w:rPr>
          <w:rFonts w:ascii="Verdana" w:hAnsi="Verdana"/>
          <w:sz w:val="20"/>
          <w:szCs w:val="20"/>
        </w:rPr>
        <w:t xml:space="preserve"> </w:t>
      </w:r>
    </w:p>
    <w:p w:rsidR="00495C09" w:rsidRDefault="00495C09" w:rsidP="00495C09">
      <w:pPr>
        <w:autoSpaceDE w:val="0"/>
        <w:autoSpaceDN w:val="0"/>
        <w:adjustRightInd w:val="0"/>
        <w:jc w:val="both"/>
        <w:rPr>
          <w:rFonts w:ascii="Verdana" w:hAnsi="Verdana" w:cs="TimesNewRoman"/>
          <w:sz w:val="20"/>
          <w:szCs w:val="20"/>
        </w:rPr>
      </w:pPr>
    </w:p>
    <w:p w:rsidR="00495C09" w:rsidRPr="001C24CA" w:rsidRDefault="00495C09" w:rsidP="00495C09">
      <w:pPr>
        <w:tabs>
          <w:tab w:val="left" w:pos="567"/>
          <w:tab w:val="left" w:pos="1985"/>
        </w:tabs>
        <w:ind w:right="51"/>
        <w:jc w:val="both"/>
        <w:rPr>
          <w:rFonts w:ascii="Verdana" w:hAnsi="Verdana"/>
          <w:b/>
          <w:sz w:val="20"/>
          <w:szCs w:val="20"/>
        </w:rPr>
      </w:pPr>
    </w:p>
    <w:p w:rsidR="00495C09" w:rsidRPr="00A32E1E" w:rsidRDefault="00495C09" w:rsidP="00495C09">
      <w:pPr>
        <w:tabs>
          <w:tab w:val="left" w:pos="567"/>
          <w:tab w:val="left" w:pos="1985"/>
        </w:tabs>
        <w:spacing w:line="240" w:lineRule="atLeast"/>
        <w:ind w:right="51"/>
        <w:jc w:val="both"/>
        <w:rPr>
          <w:rFonts w:ascii="Verdana" w:hAnsi="Verdana"/>
          <w:b/>
          <w:sz w:val="20"/>
          <w:szCs w:val="20"/>
        </w:rPr>
      </w:pPr>
      <w:r w:rsidRPr="00A32E1E">
        <w:rPr>
          <w:rFonts w:ascii="Verdana" w:hAnsi="Verdana"/>
          <w:b/>
          <w:sz w:val="20"/>
          <w:szCs w:val="20"/>
        </w:rPr>
        <w:t>TERZA FASE (pubblica) aggiudicazione provvisoria dell’appalto:</w:t>
      </w:r>
    </w:p>
    <w:p w:rsidR="00495C09" w:rsidRPr="00A32E1E" w:rsidRDefault="00495C09" w:rsidP="00495C09">
      <w:pPr>
        <w:tabs>
          <w:tab w:val="left" w:pos="567"/>
          <w:tab w:val="left" w:pos="1985"/>
        </w:tabs>
        <w:spacing w:line="240" w:lineRule="atLeast"/>
        <w:ind w:right="51"/>
        <w:jc w:val="both"/>
        <w:rPr>
          <w:rFonts w:ascii="Verdana" w:hAnsi="Verdana"/>
          <w:sz w:val="20"/>
          <w:szCs w:val="20"/>
        </w:rPr>
      </w:pPr>
      <w:r w:rsidRPr="00A32E1E">
        <w:rPr>
          <w:rFonts w:ascii="Verdana" w:hAnsi="Verdana"/>
          <w:sz w:val="20"/>
          <w:szCs w:val="20"/>
        </w:rPr>
        <w:t>Ultimati i lavori della Commissione Giudicatrice, nell’ora e nel giorno che saranno comunicati alle Ditte partecipanti, il Presidente di gara, procederà in seduta pubblica:</w:t>
      </w:r>
    </w:p>
    <w:p w:rsidR="00495C09" w:rsidRPr="00A32E1E" w:rsidRDefault="00495C09" w:rsidP="00495C09">
      <w:pPr>
        <w:numPr>
          <w:ilvl w:val="0"/>
          <w:numId w:val="44"/>
        </w:numPr>
        <w:tabs>
          <w:tab w:val="clear" w:pos="720"/>
          <w:tab w:val="left" w:pos="540"/>
          <w:tab w:val="left" w:pos="567"/>
        </w:tabs>
        <w:overflowPunct w:val="0"/>
        <w:autoSpaceDE w:val="0"/>
        <w:autoSpaceDN w:val="0"/>
        <w:adjustRightInd w:val="0"/>
        <w:spacing w:line="240" w:lineRule="atLeast"/>
        <w:ind w:left="540" w:right="51"/>
        <w:jc w:val="both"/>
        <w:textAlignment w:val="baseline"/>
        <w:rPr>
          <w:rFonts w:ascii="Verdana" w:hAnsi="Verdana"/>
          <w:sz w:val="20"/>
          <w:szCs w:val="20"/>
        </w:rPr>
      </w:pPr>
      <w:r w:rsidRPr="00A32E1E">
        <w:rPr>
          <w:rFonts w:ascii="Verdana" w:hAnsi="Verdana"/>
          <w:sz w:val="20"/>
          <w:szCs w:val="20"/>
        </w:rPr>
        <w:t>alla comunicazione dell’esito delle verifiche nei confronti dei soggetti sorteggiati e degli eventuali provvedimenti conseguenti;</w:t>
      </w:r>
    </w:p>
    <w:p w:rsidR="00495C09" w:rsidRPr="00A32E1E" w:rsidRDefault="00495C09" w:rsidP="00495C09">
      <w:pPr>
        <w:numPr>
          <w:ilvl w:val="0"/>
          <w:numId w:val="44"/>
        </w:numPr>
        <w:tabs>
          <w:tab w:val="clear" w:pos="720"/>
          <w:tab w:val="left" w:pos="540"/>
          <w:tab w:val="left" w:pos="567"/>
        </w:tabs>
        <w:overflowPunct w:val="0"/>
        <w:autoSpaceDE w:val="0"/>
        <w:autoSpaceDN w:val="0"/>
        <w:adjustRightInd w:val="0"/>
        <w:spacing w:line="240" w:lineRule="atLeast"/>
        <w:ind w:left="540" w:right="51"/>
        <w:jc w:val="both"/>
        <w:textAlignment w:val="baseline"/>
        <w:rPr>
          <w:rFonts w:ascii="Verdana" w:hAnsi="Verdana"/>
          <w:i/>
          <w:sz w:val="20"/>
          <w:szCs w:val="20"/>
        </w:rPr>
      </w:pPr>
      <w:r w:rsidRPr="00A32E1E">
        <w:rPr>
          <w:rFonts w:ascii="Verdana" w:hAnsi="Verdana"/>
          <w:sz w:val="20"/>
          <w:szCs w:val="20"/>
        </w:rPr>
        <w:t xml:space="preserve">alla lettura delle valutazioni e conclusioni alle quali è pervenuta </w:t>
      </w:r>
      <w:smartTag w:uri="urn:schemas-microsoft-com:office:smarttags" w:element="PersonName">
        <w:smartTagPr>
          <w:attr w:name="ProductID" w:val="la Commissione Giudicatrice"/>
        </w:smartTagPr>
        <w:smartTag w:uri="urn:schemas-microsoft-com:office:smarttags" w:element="PersonName">
          <w:smartTagPr>
            <w:attr w:name="ProductID" w:val="La Commissione"/>
          </w:smartTagPr>
          <w:r w:rsidRPr="00A32E1E">
            <w:rPr>
              <w:rFonts w:ascii="Verdana" w:hAnsi="Verdana"/>
              <w:sz w:val="20"/>
              <w:szCs w:val="20"/>
            </w:rPr>
            <w:t>la Commissione</w:t>
          </w:r>
        </w:smartTag>
        <w:r>
          <w:rPr>
            <w:rFonts w:ascii="Verdana" w:hAnsi="Verdana"/>
            <w:sz w:val="20"/>
            <w:szCs w:val="20"/>
          </w:rPr>
          <w:t xml:space="preserve"> Giudicatrice</w:t>
        </w:r>
      </w:smartTag>
      <w:r w:rsidRPr="00A32E1E">
        <w:rPr>
          <w:rFonts w:ascii="Verdana" w:hAnsi="Verdana"/>
          <w:sz w:val="20"/>
          <w:szCs w:val="20"/>
        </w:rPr>
        <w:t>;</w:t>
      </w:r>
    </w:p>
    <w:p w:rsidR="00495C09" w:rsidRPr="00A32E1E" w:rsidRDefault="00495C09" w:rsidP="00495C09">
      <w:pPr>
        <w:numPr>
          <w:ilvl w:val="0"/>
          <w:numId w:val="44"/>
        </w:numPr>
        <w:tabs>
          <w:tab w:val="clear" w:pos="720"/>
          <w:tab w:val="left" w:pos="540"/>
          <w:tab w:val="left" w:pos="567"/>
        </w:tabs>
        <w:overflowPunct w:val="0"/>
        <w:autoSpaceDE w:val="0"/>
        <w:autoSpaceDN w:val="0"/>
        <w:adjustRightInd w:val="0"/>
        <w:spacing w:line="240" w:lineRule="atLeast"/>
        <w:ind w:left="540" w:right="51"/>
        <w:jc w:val="both"/>
        <w:textAlignment w:val="baseline"/>
        <w:rPr>
          <w:rFonts w:ascii="Verdana" w:hAnsi="Verdana"/>
          <w:sz w:val="20"/>
          <w:szCs w:val="20"/>
        </w:rPr>
      </w:pPr>
      <w:r w:rsidRPr="00A32E1E">
        <w:rPr>
          <w:rFonts w:ascii="Verdana" w:hAnsi="Verdana"/>
          <w:sz w:val="20"/>
          <w:szCs w:val="20"/>
        </w:rPr>
        <w:t>all’esclusione delle offerte che non hanno raggiunto il punteggio minimo previsto.</w:t>
      </w:r>
    </w:p>
    <w:p w:rsidR="00495C09" w:rsidRDefault="00495C09" w:rsidP="00495C09">
      <w:pPr>
        <w:tabs>
          <w:tab w:val="left" w:pos="567"/>
          <w:tab w:val="left" w:pos="1985"/>
        </w:tabs>
        <w:spacing w:line="240" w:lineRule="atLeast"/>
        <w:ind w:right="51"/>
        <w:jc w:val="both"/>
        <w:rPr>
          <w:rFonts w:ascii="Verdana" w:hAnsi="Verdana"/>
          <w:sz w:val="20"/>
          <w:szCs w:val="20"/>
        </w:rPr>
      </w:pPr>
    </w:p>
    <w:p w:rsidR="00495C09" w:rsidRPr="00A32E1E" w:rsidRDefault="00495C09" w:rsidP="00495C09">
      <w:pPr>
        <w:tabs>
          <w:tab w:val="left" w:pos="567"/>
          <w:tab w:val="left" w:pos="1985"/>
        </w:tabs>
        <w:spacing w:line="240" w:lineRule="atLeast"/>
        <w:ind w:right="51"/>
        <w:jc w:val="both"/>
        <w:rPr>
          <w:rFonts w:ascii="Verdana" w:hAnsi="Verdana"/>
          <w:i/>
          <w:sz w:val="20"/>
          <w:szCs w:val="20"/>
        </w:rPr>
      </w:pPr>
      <w:r w:rsidRPr="00A32E1E">
        <w:rPr>
          <w:rFonts w:ascii="Verdana" w:hAnsi="Verdana"/>
          <w:sz w:val="20"/>
          <w:szCs w:val="20"/>
        </w:rPr>
        <w:t>Si procederà quindi all’apertura delle offerte economiche delle Ditte ammesse. Il Presiden</w:t>
      </w:r>
      <w:r>
        <w:rPr>
          <w:rFonts w:ascii="Verdana" w:hAnsi="Verdana"/>
          <w:sz w:val="20"/>
          <w:szCs w:val="20"/>
        </w:rPr>
        <w:t xml:space="preserve">te legge ad alta voce </w:t>
      </w:r>
      <w:r w:rsidRPr="00A32E1E">
        <w:rPr>
          <w:rFonts w:ascii="Verdana" w:hAnsi="Verdana"/>
          <w:sz w:val="20"/>
          <w:szCs w:val="20"/>
        </w:rPr>
        <w:t>l’importo complessivo offerto</w:t>
      </w:r>
      <w:r w:rsidRPr="00A32E1E">
        <w:rPr>
          <w:rFonts w:ascii="Verdana" w:hAnsi="Verdana"/>
          <w:i/>
          <w:sz w:val="20"/>
          <w:szCs w:val="20"/>
        </w:rPr>
        <w:t>.</w:t>
      </w:r>
    </w:p>
    <w:p w:rsidR="00495C09" w:rsidRDefault="00495C09" w:rsidP="00495C09">
      <w:pPr>
        <w:tabs>
          <w:tab w:val="left" w:pos="567"/>
          <w:tab w:val="left" w:pos="1985"/>
        </w:tabs>
        <w:spacing w:line="240" w:lineRule="atLeast"/>
        <w:ind w:right="51"/>
        <w:jc w:val="both"/>
        <w:rPr>
          <w:rFonts w:ascii="Verdana" w:hAnsi="Verdana"/>
          <w:sz w:val="20"/>
          <w:szCs w:val="20"/>
        </w:rPr>
      </w:pPr>
      <w:r w:rsidRPr="00A32E1E">
        <w:rPr>
          <w:rFonts w:ascii="Verdana" w:hAnsi="Verdana"/>
          <w:sz w:val="20"/>
          <w:szCs w:val="20"/>
        </w:rPr>
        <w:t>Nel caso di più offerte della stessa ditta, pervenute entro il termine prescritto, senza espressa specificazione che l’una é sostitutiva dell’altra, sarà considerata valida soltanto l’offerta più conveniente per l’Amministrazione.</w:t>
      </w:r>
      <w:r>
        <w:rPr>
          <w:rFonts w:ascii="Verdana" w:hAnsi="Verdana"/>
          <w:sz w:val="20"/>
          <w:szCs w:val="20"/>
        </w:rPr>
        <w:t xml:space="preserve"> </w:t>
      </w:r>
    </w:p>
    <w:p w:rsidR="00495C09" w:rsidRDefault="00495C09" w:rsidP="00495C09">
      <w:pPr>
        <w:tabs>
          <w:tab w:val="left" w:pos="567"/>
          <w:tab w:val="left" w:pos="1985"/>
        </w:tabs>
        <w:spacing w:line="240" w:lineRule="atLeast"/>
        <w:ind w:right="51"/>
        <w:jc w:val="both"/>
        <w:rPr>
          <w:rFonts w:ascii="Verdana" w:hAnsi="Verdana"/>
          <w:color w:val="000000"/>
          <w:sz w:val="20"/>
          <w:szCs w:val="20"/>
        </w:rPr>
      </w:pPr>
      <w:r w:rsidRPr="00A32E1E">
        <w:rPr>
          <w:rFonts w:ascii="Verdana" w:hAnsi="Verdana"/>
          <w:sz w:val="20"/>
          <w:szCs w:val="20"/>
        </w:rPr>
        <w:t>Non saranno ammesse allo scrutinio le offerte, superiori o pari all’importo stabilito come base d’asta, incomplete, parziali, condizionate o espresse in modo indeterminato o con semplice riferimento ad altra offerta propria o di altri.</w:t>
      </w:r>
      <w:r>
        <w:rPr>
          <w:rFonts w:ascii="Verdana" w:hAnsi="Verdana"/>
          <w:sz w:val="20"/>
          <w:szCs w:val="20"/>
        </w:rPr>
        <w:t xml:space="preserve"> </w:t>
      </w:r>
      <w:r w:rsidRPr="00A32E1E">
        <w:rPr>
          <w:rFonts w:ascii="Verdana" w:hAnsi="Verdana"/>
          <w:color w:val="000000"/>
          <w:sz w:val="20"/>
          <w:szCs w:val="20"/>
        </w:rPr>
        <w:t xml:space="preserve">Ai fini dell’attribuzione del punteggio relativamente al prezzo, verrà preso in considerazione l’importo complessivo (IVA </w:t>
      </w:r>
      <w:r w:rsidRPr="007319D5">
        <w:rPr>
          <w:rFonts w:ascii="Verdana" w:hAnsi="Verdana"/>
          <w:color w:val="000000"/>
          <w:sz w:val="20"/>
          <w:szCs w:val="20"/>
        </w:rPr>
        <w:t>esclusa) indicato in offerta.</w:t>
      </w:r>
      <w:r>
        <w:rPr>
          <w:rFonts w:ascii="Verdana" w:hAnsi="Verdana"/>
          <w:color w:val="000000"/>
          <w:sz w:val="20"/>
          <w:szCs w:val="20"/>
        </w:rPr>
        <w:t xml:space="preserve"> </w:t>
      </w:r>
    </w:p>
    <w:p w:rsidR="00495C09" w:rsidRDefault="00495C09" w:rsidP="00495C09">
      <w:pPr>
        <w:tabs>
          <w:tab w:val="left" w:pos="567"/>
          <w:tab w:val="left" w:pos="1985"/>
        </w:tabs>
        <w:spacing w:line="240" w:lineRule="atLeast"/>
        <w:ind w:right="51"/>
        <w:jc w:val="both"/>
        <w:rPr>
          <w:rFonts w:ascii="Verdana" w:hAnsi="Verdana"/>
          <w:color w:val="000000"/>
          <w:sz w:val="20"/>
          <w:szCs w:val="20"/>
        </w:rPr>
      </w:pPr>
    </w:p>
    <w:p w:rsidR="00495C09" w:rsidRPr="002252BC" w:rsidRDefault="00495C09" w:rsidP="00495C09">
      <w:pPr>
        <w:autoSpaceDE w:val="0"/>
        <w:autoSpaceDN w:val="0"/>
        <w:adjustRightInd w:val="0"/>
        <w:jc w:val="both"/>
        <w:rPr>
          <w:rFonts w:ascii="Verdana" w:hAnsi="Verdana" w:cs="TimesNewRoman"/>
          <w:sz w:val="20"/>
          <w:szCs w:val="20"/>
        </w:rPr>
      </w:pPr>
      <w:r w:rsidRPr="002252BC">
        <w:rPr>
          <w:rFonts w:ascii="Verdana" w:hAnsi="Verdana" w:cs="TimesNewRoman"/>
          <w:sz w:val="20"/>
          <w:szCs w:val="20"/>
        </w:rPr>
        <w:t>Sarà dichiarato aggiudicatario della gara l’offerente che, applicando il metodo indicato, abbia ottenuto il punteggio complessivo più elevato in ragione dei punteggi parziali attribuiti dal seggio di gara per gli elementi economici  e dei punteggi parziali attribuiti dalla Commissione Giudicatrice per gli elementi tecnici.</w:t>
      </w:r>
    </w:p>
    <w:p w:rsidR="00495C09" w:rsidRPr="002252BC" w:rsidRDefault="00495C09" w:rsidP="00495C09">
      <w:pPr>
        <w:autoSpaceDE w:val="0"/>
        <w:autoSpaceDN w:val="0"/>
        <w:adjustRightInd w:val="0"/>
        <w:jc w:val="both"/>
        <w:rPr>
          <w:rFonts w:ascii="Verdana" w:hAnsi="Verdana" w:cs="TimesNewRoman"/>
          <w:sz w:val="20"/>
          <w:szCs w:val="20"/>
        </w:rPr>
      </w:pPr>
      <w:r w:rsidRPr="002252BC">
        <w:rPr>
          <w:rFonts w:ascii="Verdana" w:hAnsi="Verdana" w:cs="TimesNewRoman"/>
          <w:sz w:val="20"/>
          <w:szCs w:val="20"/>
        </w:rPr>
        <w:t xml:space="preserve">Nel caso che due o più offerte ammesse abbiano ottenuto lo stesso punteggio complessivo, ma siano diversi i punteggi parziali, verrà dichiarato aggiudicatario l’offerente che ha ottenuto il miglior punteggio per </w:t>
      </w:r>
      <w:r>
        <w:rPr>
          <w:rFonts w:ascii="Verdana" w:hAnsi="Verdana" w:cs="TimesNewRoman"/>
          <w:sz w:val="20"/>
          <w:szCs w:val="20"/>
        </w:rPr>
        <w:t>l’offerta tecnica</w:t>
      </w:r>
      <w:r w:rsidRPr="002252BC">
        <w:rPr>
          <w:rFonts w:ascii="Verdana" w:hAnsi="Verdana" w:cs="TimesNewRoman"/>
          <w:sz w:val="20"/>
          <w:szCs w:val="20"/>
        </w:rPr>
        <w:t>.</w:t>
      </w:r>
    </w:p>
    <w:p w:rsidR="00495C09" w:rsidRPr="002252BC" w:rsidRDefault="00495C09" w:rsidP="00495C09">
      <w:pPr>
        <w:tabs>
          <w:tab w:val="left" w:pos="567"/>
          <w:tab w:val="left" w:pos="1985"/>
        </w:tabs>
        <w:ind w:right="51"/>
        <w:jc w:val="both"/>
        <w:rPr>
          <w:rFonts w:ascii="Verdana" w:hAnsi="Verdana"/>
          <w:sz w:val="20"/>
          <w:szCs w:val="20"/>
        </w:rPr>
      </w:pPr>
      <w:r w:rsidRPr="002252BC">
        <w:rPr>
          <w:rFonts w:ascii="Verdana" w:hAnsi="Verdana" w:cs="TimesNewRoman"/>
          <w:sz w:val="20"/>
          <w:szCs w:val="20"/>
        </w:rPr>
        <w:t xml:space="preserve">Nel caso in cui le offerte di due o più offerenti abbiano ottenuto lo stesso punteggio sia per il prezzo che per la parte tecnica, </w:t>
      </w:r>
      <w:r w:rsidRPr="002252BC">
        <w:rPr>
          <w:rFonts w:ascii="Verdana" w:hAnsi="Verdana"/>
          <w:sz w:val="20"/>
          <w:szCs w:val="20"/>
        </w:rPr>
        <w:t xml:space="preserve">si procederà a norma dell’art. 77 del Regolamento Generale di Contabilità dello Stato, approvato con R.D. 23.05.1924 n. </w:t>
      </w:r>
      <w:smartTag w:uri="urn:schemas-microsoft-com:office:smarttags" w:element="metricconverter">
        <w:smartTagPr>
          <w:attr w:name="ProductID" w:val="827 a"/>
        </w:smartTagPr>
        <w:r w:rsidRPr="002252BC">
          <w:rPr>
            <w:rFonts w:ascii="Verdana" w:hAnsi="Verdana"/>
            <w:sz w:val="20"/>
            <w:szCs w:val="20"/>
          </w:rPr>
          <w:t>827 a</w:t>
        </w:r>
      </w:smartTag>
      <w:r w:rsidRPr="002252BC">
        <w:rPr>
          <w:rFonts w:ascii="Verdana" w:hAnsi="Verdana"/>
          <w:sz w:val="20"/>
          <w:szCs w:val="20"/>
        </w:rPr>
        <w:t xml:space="preserve"> richiedere il miglioramento delle offerte, ovvero, qualora i soggetti candidati non siano presenti, o se presenti non vogliono migliorare l’offerta, all’aggiudicazione mediante sorteggio. Possono migliorare l’offerta il Legale Rappresentante o chi è munito di idonea procura speciale, rilasciata nelle forme di legge.</w:t>
      </w:r>
      <w:r w:rsidRPr="002252BC">
        <w:rPr>
          <w:rFonts w:ascii="Verdana" w:hAnsi="Verdana" w:cs="TimesNewRoman"/>
          <w:sz w:val="20"/>
          <w:szCs w:val="20"/>
        </w:rPr>
        <w:t xml:space="preserve"> Le offerte migliorative non possono essere condizionate.</w:t>
      </w:r>
    </w:p>
    <w:p w:rsidR="00495C09" w:rsidRDefault="00495C09" w:rsidP="00495C09">
      <w:pPr>
        <w:tabs>
          <w:tab w:val="left" w:pos="567"/>
          <w:tab w:val="left" w:pos="1985"/>
        </w:tabs>
        <w:ind w:right="51"/>
        <w:jc w:val="both"/>
        <w:rPr>
          <w:rFonts w:ascii="Verdana" w:hAnsi="Verdana"/>
          <w:sz w:val="20"/>
          <w:szCs w:val="20"/>
        </w:rPr>
      </w:pPr>
    </w:p>
    <w:p w:rsidR="00495C09" w:rsidRDefault="00495C09" w:rsidP="00495C09">
      <w:pPr>
        <w:tabs>
          <w:tab w:val="left" w:pos="567"/>
          <w:tab w:val="left" w:pos="1985"/>
        </w:tabs>
        <w:ind w:right="51"/>
        <w:jc w:val="both"/>
        <w:rPr>
          <w:rFonts w:ascii="Verdana" w:hAnsi="Verdana"/>
          <w:sz w:val="20"/>
          <w:szCs w:val="20"/>
        </w:rPr>
      </w:pPr>
      <w:r w:rsidRPr="002740CB">
        <w:rPr>
          <w:rFonts w:ascii="Verdana" w:hAnsi="Verdana"/>
          <w:sz w:val="20"/>
          <w:szCs w:val="20"/>
        </w:rPr>
        <w:lastRenderedPageBreak/>
        <w:t>Ultimate tali operazioni si procederà all’aggiudicazione provvisoria in favore della Ditta</w:t>
      </w:r>
      <w:r>
        <w:rPr>
          <w:rFonts w:ascii="Verdana" w:hAnsi="Verdana"/>
          <w:sz w:val="20"/>
          <w:szCs w:val="20"/>
        </w:rPr>
        <w:t xml:space="preserve"> risultata prima in graduatoria, </w:t>
      </w:r>
      <w:r w:rsidRPr="00F51B21">
        <w:rPr>
          <w:rFonts w:ascii="Verdana" w:hAnsi="Verdana"/>
          <w:sz w:val="20"/>
          <w:szCs w:val="20"/>
        </w:rPr>
        <w:t>salvo esiti dei controlli previsti dalle normative e salvo esclusione per offerta anormalmente bassa.</w:t>
      </w:r>
    </w:p>
    <w:p w:rsidR="00495C09" w:rsidRDefault="00495C09" w:rsidP="00495C09">
      <w:pPr>
        <w:tabs>
          <w:tab w:val="left" w:pos="567"/>
          <w:tab w:val="left" w:pos="1985"/>
        </w:tabs>
        <w:ind w:right="51"/>
        <w:jc w:val="both"/>
        <w:rPr>
          <w:rFonts w:ascii="Verdana" w:hAnsi="Verdana"/>
          <w:sz w:val="20"/>
          <w:szCs w:val="20"/>
        </w:rPr>
      </w:pPr>
    </w:p>
    <w:p w:rsidR="00495C09" w:rsidRPr="002740CB" w:rsidRDefault="00495C09" w:rsidP="00495C09">
      <w:pPr>
        <w:tabs>
          <w:tab w:val="left" w:pos="567"/>
          <w:tab w:val="left" w:pos="1985"/>
        </w:tabs>
        <w:ind w:right="51"/>
        <w:jc w:val="both"/>
        <w:rPr>
          <w:rFonts w:ascii="Verdana" w:hAnsi="Verdana"/>
          <w:sz w:val="20"/>
          <w:szCs w:val="20"/>
        </w:rPr>
      </w:pPr>
      <w:r w:rsidRPr="002740CB">
        <w:rPr>
          <w:rFonts w:ascii="Verdana" w:hAnsi="Verdana"/>
          <w:sz w:val="20"/>
          <w:szCs w:val="20"/>
        </w:rPr>
        <w:t>Si procederà all’aggiudicazione dell’appalto anche nel caso in cui sia pervenuta o sia rimasta in gara una sola offerta.</w:t>
      </w:r>
    </w:p>
    <w:p w:rsidR="00495C09" w:rsidRPr="00FD4752" w:rsidRDefault="00495C09" w:rsidP="00192D4E">
      <w:pPr>
        <w:pBdr>
          <w:bottom w:val="single" w:sz="4" w:space="1" w:color="auto"/>
        </w:pBdr>
        <w:jc w:val="both"/>
        <w:rPr>
          <w:rFonts w:ascii="Verdana" w:hAnsi="Verdana"/>
          <w:b/>
          <w:sz w:val="20"/>
          <w:szCs w:val="20"/>
        </w:rPr>
      </w:pPr>
    </w:p>
    <w:p w:rsidR="00192D4E" w:rsidRPr="00FD4752" w:rsidRDefault="00192D4E" w:rsidP="00192D4E">
      <w:pPr>
        <w:pBdr>
          <w:bottom w:val="single" w:sz="4" w:space="1" w:color="auto"/>
        </w:pBdr>
        <w:jc w:val="both"/>
        <w:rPr>
          <w:rFonts w:ascii="Verdana" w:hAnsi="Verdana"/>
          <w:sz w:val="20"/>
          <w:szCs w:val="20"/>
        </w:rPr>
      </w:pPr>
      <w:r w:rsidRPr="00FD4752">
        <w:rPr>
          <w:rFonts w:ascii="Verdana" w:hAnsi="Verdana"/>
          <w:b/>
          <w:sz w:val="20"/>
          <w:szCs w:val="20"/>
        </w:rPr>
        <w:t>Art. 1</w:t>
      </w:r>
      <w:r w:rsidR="00495C09" w:rsidRPr="00FD4752">
        <w:rPr>
          <w:rFonts w:ascii="Verdana" w:hAnsi="Verdana"/>
          <w:b/>
          <w:sz w:val="20"/>
          <w:szCs w:val="20"/>
        </w:rPr>
        <w:t>2</w:t>
      </w:r>
      <w:r w:rsidRPr="00FD4752">
        <w:rPr>
          <w:rFonts w:ascii="Verdana" w:hAnsi="Verdana"/>
          <w:b/>
          <w:sz w:val="20"/>
          <w:szCs w:val="20"/>
        </w:rPr>
        <w:t xml:space="preserve"> – OPPOSIZIONE E RILIEVI IN SEDE DI GARA</w:t>
      </w:r>
    </w:p>
    <w:p w:rsidR="00192D4E" w:rsidRPr="00FD4752" w:rsidRDefault="00192D4E" w:rsidP="00192D4E">
      <w:pPr>
        <w:tabs>
          <w:tab w:val="left" w:pos="567"/>
          <w:tab w:val="left" w:pos="1985"/>
        </w:tabs>
        <w:ind w:right="51"/>
        <w:jc w:val="both"/>
        <w:rPr>
          <w:rFonts w:ascii="Verdana" w:hAnsi="Verdana"/>
          <w:sz w:val="20"/>
          <w:szCs w:val="20"/>
        </w:rPr>
      </w:pPr>
      <w:r w:rsidRPr="00FD4752">
        <w:rPr>
          <w:rFonts w:ascii="Verdana" w:hAnsi="Verdana"/>
          <w:sz w:val="20"/>
          <w:szCs w:val="20"/>
        </w:rPr>
        <w:t>Chiunque è ammesso a presenziare, ma saranno consentiti interventi, in ordine ai lavori, solo ai rappresentanti legali delle ditte partecipanti o alle persone, debitamente munite di idonea procura speciale, rilasciata nelle forme di legge, presenti in aula.</w:t>
      </w:r>
    </w:p>
    <w:p w:rsidR="00192D4E" w:rsidRPr="00FD4752" w:rsidRDefault="00192D4E" w:rsidP="00192D4E">
      <w:pPr>
        <w:tabs>
          <w:tab w:val="left" w:pos="567"/>
          <w:tab w:val="left" w:pos="1985"/>
        </w:tabs>
        <w:ind w:right="51"/>
        <w:jc w:val="both"/>
        <w:rPr>
          <w:rFonts w:ascii="Verdana" w:hAnsi="Verdana"/>
          <w:sz w:val="20"/>
          <w:szCs w:val="20"/>
        </w:rPr>
      </w:pPr>
      <w:r w:rsidRPr="00FD4752">
        <w:rPr>
          <w:rFonts w:ascii="Verdana" w:hAnsi="Verdana"/>
          <w:sz w:val="20"/>
          <w:szCs w:val="20"/>
        </w:rPr>
        <w:t xml:space="preserve">Non avranno efficacia le eventuali dichiarazioni di ritiro delle offerte già presentate. </w:t>
      </w:r>
    </w:p>
    <w:p w:rsidR="00192D4E" w:rsidRPr="00FD4752" w:rsidRDefault="00192D4E" w:rsidP="00192D4E">
      <w:pPr>
        <w:tabs>
          <w:tab w:val="left" w:pos="567"/>
          <w:tab w:val="left" w:pos="1985"/>
        </w:tabs>
        <w:ind w:right="51"/>
        <w:jc w:val="both"/>
        <w:rPr>
          <w:rFonts w:ascii="Verdana" w:hAnsi="Verdana"/>
          <w:sz w:val="20"/>
          <w:szCs w:val="20"/>
        </w:rPr>
      </w:pPr>
      <w:r w:rsidRPr="00FD4752">
        <w:rPr>
          <w:rFonts w:ascii="Verdana" w:hAnsi="Verdana"/>
          <w:sz w:val="20"/>
          <w:szCs w:val="20"/>
        </w:rPr>
        <w:t>Eventuali contestazioni sulle decisioni assunte dal Presidente del seggio di gara o sulle valutazioni espresse dalla Commissione Giudicatrice non potranno essere inserite all’interno del verbale di gara ma dovranno essere formulate per iscritto ed indirizzate, entro 7 giorni dalla data della relativa seduta, al Direttore del</w:t>
      </w:r>
      <w:r w:rsidR="0071080E">
        <w:rPr>
          <w:rFonts w:ascii="Verdana" w:hAnsi="Verdana"/>
          <w:sz w:val="20"/>
          <w:szCs w:val="20"/>
        </w:rPr>
        <w:t>l’U.O.C. Provveditorato</w:t>
      </w:r>
      <w:r w:rsidRPr="00FD4752">
        <w:rPr>
          <w:rFonts w:ascii="Verdana" w:hAnsi="Verdana"/>
          <w:sz w:val="20"/>
          <w:szCs w:val="20"/>
        </w:rPr>
        <w:t xml:space="preserve"> della Azienda che provvederà ai necessari provvedimenti conseguenti. </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La formulazione di contestazioni di natura formale o prettamente tecnica, in sede di espletamento della seduta di gara, non potranno comportare la sospensione della stessa.</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Nel caso in cui il Direttore de</w:t>
      </w:r>
      <w:r w:rsidR="004C6A12">
        <w:rPr>
          <w:rFonts w:ascii="Verdana" w:hAnsi="Verdana"/>
          <w:sz w:val="20"/>
          <w:szCs w:val="20"/>
        </w:rPr>
        <w:t>l’U.O.C. Provveditorato</w:t>
      </w:r>
      <w:r w:rsidRPr="00FD4752">
        <w:rPr>
          <w:rFonts w:ascii="Verdana" w:hAnsi="Verdana"/>
          <w:sz w:val="20"/>
          <w:szCs w:val="20"/>
        </w:rPr>
        <w:t xml:space="preserve"> (nel caso di rilievi di natura formale) o la Commissione Giudicatrice (nel caso di rilievi di natura tecnica) accertino, su istanza della ditta e sulla base della normativa vigente, degli atti ufficiali e/o della documentazione prodotta dalle ditte in sede di gara, la fondatezza delle contestazioni formulate si potrà procedere a eventuale riammissione della ditta.</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Se tali contestazioni fossero state formulate ad aggiudicazione provvisoria avvenuta, si procederà d’ufficio, alla eventuale riformulazione della relativa graduatoria di gara senza necessità di procedere a convocazione di seduta suppletiva di gara.</w:t>
      </w:r>
    </w:p>
    <w:p w:rsidR="00192D4E" w:rsidRPr="00FD4752" w:rsidRDefault="00192D4E" w:rsidP="00192D4E">
      <w:pPr>
        <w:pBdr>
          <w:bottom w:val="single" w:sz="4" w:space="1" w:color="auto"/>
        </w:pBdr>
        <w:tabs>
          <w:tab w:val="left" w:pos="567"/>
          <w:tab w:val="left" w:pos="1985"/>
        </w:tabs>
        <w:spacing w:before="240" w:after="60"/>
        <w:ind w:right="51"/>
        <w:jc w:val="both"/>
        <w:rPr>
          <w:rFonts w:ascii="Verdana" w:hAnsi="Verdana"/>
          <w:b/>
          <w:sz w:val="20"/>
          <w:szCs w:val="20"/>
        </w:rPr>
      </w:pPr>
      <w:r w:rsidRPr="00FD4752">
        <w:rPr>
          <w:rFonts w:ascii="Verdana" w:hAnsi="Verdana"/>
          <w:b/>
          <w:sz w:val="20"/>
          <w:szCs w:val="20"/>
        </w:rPr>
        <w:t>Art. 1</w:t>
      </w:r>
      <w:r w:rsidR="00495C09" w:rsidRPr="00FD4752">
        <w:rPr>
          <w:rFonts w:ascii="Verdana" w:hAnsi="Verdana"/>
          <w:b/>
          <w:sz w:val="20"/>
          <w:szCs w:val="20"/>
        </w:rPr>
        <w:t>3</w:t>
      </w:r>
      <w:r w:rsidRPr="00FD4752">
        <w:rPr>
          <w:rFonts w:ascii="Verdana" w:hAnsi="Verdana"/>
          <w:b/>
          <w:sz w:val="20"/>
          <w:szCs w:val="20"/>
        </w:rPr>
        <w:t xml:space="preserve"> - OFFERTA ANORMALMENTE BASSA</w:t>
      </w:r>
    </w:p>
    <w:p w:rsidR="00192D4E" w:rsidRPr="00FD4752" w:rsidRDefault="00192D4E" w:rsidP="00192D4E">
      <w:pPr>
        <w:autoSpaceDE w:val="0"/>
        <w:autoSpaceDN w:val="0"/>
        <w:adjustRightInd w:val="0"/>
        <w:jc w:val="both"/>
        <w:rPr>
          <w:rFonts w:ascii="Verdana" w:hAnsi="Verdana"/>
          <w:b/>
          <w:i/>
          <w:sz w:val="20"/>
          <w:szCs w:val="20"/>
        </w:rPr>
      </w:pPr>
      <w:r w:rsidRPr="00FD4752">
        <w:rPr>
          <w:rFonts w:ascii="Verdana" w:hAnsi="Verdana"/>
          <w:sz w:val="20"/>
          <w:szCs w:val="20"/>
        </w:rPr>
        <w:t>L’aggiudicazione è condizionata alla verifica, per la parte economica, dell’offerta anomala e della relativa congruità, come stabilito dall’art</w:t>
      </w:r>
      <w:r w:rsidRPr="00FD4752">
        <w:rPr>
          <w:rFonts w:ascii="Verdana" w:hAnsi="Verdana"/>
          <w:i/>
          <w:sz w:val="20"/>
          <w:szCs w:val="20"/>
        </w:rPr>
        <w:t xml:space="preserve">. 86 punto 2  </w:t>
      </w:r>
      <w:r w:rsidRPr="00FD4752">
        <w:rPr>
          <w:rFonts w:ascii="Verdana" w:hAnsi="Verdana"/>
          <w:sz w:val="20"/>
          <w:szCs w:val="20"/>
        </w:rPr>
        <w:t>del D.Lgs. 163/06</w:t>
      </w:r>
    </w:p>
    <w:p w:rsidR="00192D4E" w:rsidRPr="00FD4752" w:rsidRDefault="00192D4E" w:rsidP="00192D4E">
      <w:pPr>
        <w:pBdr>
          <w:bottom w:val="single" w:sz="4" w:space="1" w:color="auto"/>
        </w:pBdr>
        <w:jc w:val="both"/>
        <w:rPr>
          <w:rFonts w:ascii="Verdana" w:hAnsi="Verdana"/>
          <w:sz w:val="20"/>
          <w:szCs w:val="20"/>
        </w:rPr>
      </w:pPr>
      <w:r w:rsidRPr="00FD4752">
        <w:rPr>
          <w:rFonts w:ascii="Verdana" w:hAnsi="Verdana"/>
          <w:sz w:val="20"/>
          <w:szCs w:val="20"/>
        </w:rPr>
        <w:t xml:space="preserve">A tal fine le offerte </w:t>
      </w:r>
      <w:r w:rsidR="00FD4752">
        <w:rPr>
          <w:rFonts w:ascii="Verdana" w:hAnsi="Verdana"/>
          <w:sz w:val="20"/>
          <w:szCs w:val="20"/>
        </w:rPr>
        <w:t>è opportuno siano</w:t>
      </w:r>
      <w:r w:rsidRPr="00FD4752">
        <w:rPr>
          <w:rFonts w:ascii="Verdana" w:hAnsi="Verdana"/>
          <w:sz w:val="20"/>
          <w:szCs w:val="20"/>
        </w:rPr>
        <w:t xml:space="preserve"> corredate</w:t>
      </w:r>
      <w:r w:rsidR="00FD4752">
        <w:rPr>
          <w:rFonts w:ascii="Verdana" w:hAnsi="Verdana"/>
          <w:sz w:val="20"/>
          <w:szCs w:val="20"/>
        </w:rPr>
        <w:t>,</w:t>
      </w:r>
      <w:r w:rsidRPr="00FD4752">
        <w:rPr>
          <w:rFonts w:ascii="Verdana" w:hAnsi="Verdana"/>
          <w:sz w:val="20"/>
          <w:szCs w:val="20"/>
        </w:rPr>
        <w:t xml:space="preserve"> sin dalla presentazione, delle giustificazioni di cui all’articolo 87, comma 2 del D.Lgs. n. 163/2006 relative alle voci di prezzo che concorrono a formare l’importo complessivo posto a base di gara.</w:t>
      </w:r>
    </w:p>
    <w:p w:rsidR="00192D4E" w:rsidRPr="00FD4752" w:rsidRDefault="00192D4E" w:rsidP="00192D4E">
      <w:pPr>
        <w:pBdr>
          <w:bottom w:val="single" w:sz="4" w:space="1" w:color="auto"/>
        </w:pBdr>
        <w:spacing w:before="240" w:after="60"/>
        <w:jc w:val="both"/>
        <w:rPr>
          <w:rFonts w:ascii="Verdana" w:hAnsi="Verdana"/>
          <w:b/>
          <w:sz w:val="20"/>
          <w:szCs w:val="20"/>
        </w:rPr>
      </w:pPr>
      <w:r w:rsidRPr="00FD4752">
        <w:rPr>
          <w:rFonts w:ascii="Verdana" w:hAnsi="Verdana"/>
          <w:b/>
          <w:sz w:val="20"/>
          <w:szCs w:val="20"/>
        </w:rPr>
        <w:t>Art. 1</w:t>
      </w:r>
      <w:r w:rsidR="00495C09" w:rsidRPr="00FD4752">
        <w:rPr>
          <w:rFonts w:ascii="Verdana" w:hAnsi="Verdana"/>
          <w:b/>
          <w:sz w:val="20"/>
          <w:szCs w:val="20"/>
        </w:rPr>
        <w:t>4</w:t>
      </w:r>
      <w:r w:rsidRPr="00FD4752">
        <w:rPr>
          <w:rFonts w:ascii="Verdana" w:hAnsi="Verdana"/>
          <w:b/>
          <w:sz w:val="20"/>
          <w:szCs w:val="20"/>
        </w:rPr>
        <w:t xml:space="preserve"> - SVINCOLO DALL’OFFERTA</w:t>
      </w:r>
    </w:p>
    <w:p w:rsidR="00192D4E" w:rsidRPr="00FD4752" w:rsidRDefault="00192D4E" w:rsidP="00192D4E">
      <w:pPr>
        <w:jc w:val="both"/>
        <w:rPr>
          <w:rFonts w:ascii="Verdana" w:hAnsi="Verdana"/>
          <w:sz w:val="20"/>
          <w:szCs w:val="20"/>
        </w:rPr>
      </w:pPr>
      <w:r w:rsidRPr="00FD4752">
        <w:rPr>
          <w:rFonts w:ascii="Verdana" w:hAnsi="Verdana"/>
          <w:sz w:val="20"/>
          <w:szCs w:val="20"/>
        </w:rPr>
        <w:t>Ciascun offerente avrà facoltà di svincolarsi dalla propria offerta mediante comunicazione con lettera raccomandata, indirizzata a</w:t>
      </w:r>
      <w:r w:rsidR="0029540A">
        <w:rPr>
          <w:rFonts w:ascii="Verdana" w:hAnsi="Verdana"/>
          <w:sz w:val="20"/>
          <w:szCs w:val="20"/>
        </w:rPr>
        <w:t>ll’U.O.C. Provveditorato de</w:t>
      </w:r>
      <w:r w:rsidRPr="00FD4752">
        <w:rPr>
          <w:rFonts w:ascii="Verdana" w:hAnsi="Verdana"/>
          <w:sz w:val="20"/>
          <w:szCs w:val="20"/>
        </w:rPr>
        <w:t>ll’ASP  Palermo – Via Pindemonte, 88 – 90129 Palermo - una volta decorsi 180 gg. dalla data di celebrazione della gara, qualora nel frattempo non sia intervenuta l’aggiudicazione.</w:t>
      </w:r>
    </w:p>
    <w:p w:rsidR="00192D4E" w:rsidRPr="00FD4752" w:rsidRDefault="00192D4E" w:rsidP="00192D4E">
      <w:pPr>
        <w:pBdr>
          <w:bottom w:val="single" w:sz="4" w:space="3" w:color="auto"/>
        </w:pBdr>
        <w:autoSpaceDE w:val="0"/>
        <w:autoSpaceDN w:val="0"/>
        <w:adjustRightInd w:val="0"/>
        <w:spacing w:before="240" w:after="60"/>
        <w:rPr>
          <w:rFonts w:ascii="Verdana" w:hAnsi="Verdana"/>
          <w:b/>
          <w:i/>
          <w:iCs/>
          <w:sz w:val="20"/>
          <w:szCs w:val="20"/>
        </w:rPr>
      </w:pPr>
      <w:r w:rsidRPr="00FD4752">
        <w:rPr>
          <w:rFonts w:ascii="Verdana" w:hAnsi="Verdana"/>
          <w:b/>
          <w:sz w:val="20"/>
          <w:szCs w:val="20"/>
        </w:rPr>
        <w:t>Art. 1</w:t>
      </w:r>
      <w:r w:rsidR="00495C09" w:rsidRPr="00FD4752">
        <w:rPr>
          <w:rFonts w:ascii="Verdana" w:hAnsi="Verdana"/>
          <w:b/>
          <w:sz w:val="20"/>
          <w:szCs w:val="20"/>
        </w:rPr>
        <w:t>5</w:t>
      </w:r>
      <w:r w:rsidRPr="00FD4752">
        <w:rPr>
          <w:rFonts w:ascii="Verdana" w:hAnsi="Verdana"/>
          <w:b/>
          <w:sz w:val="20"/>
          <w:szCs w:val="20"/>
        </w:rPr>
        <w:t xml:space="preserve"> - </w:t>
      </w:r>
      <w:r w:rsidRPr="00FD4752">
        <w:rPr>
          <w:rFonts w:ascii="Verdana" w:hAnsi="Verdana"/>
          <w:b/>
          <w:iCs/>
          <w:sz w:val="20"/>
          <w:szCs w:val="20"/>
        </w:rPr>
        <w:t>ESCLUSIONE DALLA GARA</w:t>
      </w:r>
    </w:p>
    <w:p w:rsidR="00192D4E" w:rsidRPr="00FD4752" w:rsidRDefault="00192D4E" w:rsidP="00192D4E">
      <w:pPr>
        <w:jc w:val="both"/>
        <w:rPr>
          <w:rFonts w:ascii="Verdana" w:hAnsi="Verdana"/>
          <w:sz w:val="20"/>
          <w:szCs w:val="20"/>
        </w:rPr>
      </w:pPr>
      <w:r w:rsidRPr="00FD4752">
        <w:rPr>
          <w:rFonts w:ascii="Verdana" w:hAnsi="Verdana"/>
          <w:sz w:val="20"/>
          <w:szCs w:val="20"/>
        </w:rPr>
        <w:t>Saranno esclusi dalla gara le offerenti che si trovino nelle condizioni di esclusione previste nel presente Disciplinare.</w:t>
      </w:r>
    </w:p>
    <w:p w:rsidR="00192D4E" w:rsidRPr="00FD4752" w:rsidRDefault="00192D4E" w:rsidP="00192D4E">
      <w:pPr>
        <w:pStyle w:val="Corpodeltesto"/>
        <w:jc w:val="both"/>
        <w:rPr>
          <w:rFonts w:ascii="Verdana" w:hAnsi="Verdana"/>
          <w:sz w:val="20"/>
          <w:szCs w:val="20"/>
        </w:rPr>
      </w:pPr>
      <w:r w:rsidRPr="00FD4752">
        <w:rPr>
          <w:rFonts w:ascii="Verdana" w:hAnsi="Verdana"/>
          <w:sz w:val="20"/>
          <w:szCs w:val="20"/>
        </w:rPr>
        <w:t>Le Ditte  che si trovano nelle condizioni ostative previste dalla Legge 31/05/65 n.575 e succ. modifiche  debbono tassativamente astenersi dal partecipare alla gara, pena le sanzioni previste.</w:t>
      </w:r>
    </w:p>
    <w:p w:rsidR="00192D4E" w:rsidRPr="00FD4752" w:rsidRDefault="00192D4E" w:rsidP="00192D4E">
      <w:pPr>
        <w:pStyle w:val="Corpodeltesto2"/>
        <w:pBdr>
          <w:bottom w:val="single" w:sz="4" w:space="1" w:color="auto"/>
        </w:pBdr>
        <w:spacing w:before="240" w:after="60"/>
        <w:ind w:right="0"/>
        <w:rPr>
          <w:rFonts w:ascii="Verdana" w:hAnsi="Verdana"/>
          <w:bCs/>
          <w:sz w:val="20"/>
          <w:szCs w:val="20"/>
        </w:rPr>
      </w:pPr>
      <w:r w:rsidRPr="00FD4752">
        <w:rPr>
          <w:rFonts w:ascii="Verdana" w:hAnsi="Verdana"/>
          <w:b/>
          <w:sz w:val="20"/>
          <w:szCs w:val="20"/>
        </w:rPr>
        <w:t>Art. 1</w:t>
      </w:r>
      <w:r w:rsidR="00495C09" w:rsidRPr="00FD4752">
        <w:rPr>
          <w:rFonts w:ascii="Verdana" w:hAnsi="Verdana"/>
          <w:b/>
          <w:sz w:val="20"/>
          <w:szCs w:val="20"/>
        </w:rPr>
        <w:t>6</w:t>
      </w:r>
      <w:r w:rsidRPr="00FD4752">
        <w:rPr>
          <w:rFonts w:ascii="Verdana" w:hAnsi="Verdana"/>
          <w:b/>
          <w:sz w:val="20"/>
          <w:szCs w:val="20"/>
        </w:rPr>
        <w:t xml:space="preserve"> - ALTRE INDICAZIONI</w:t>
      </w:r>
    </w:p>
    <w:p w:rsidR="00192D4E" w:rsidRPr="00FD4752" w:rsidRDefault="00192D4E" w:rsidP="00192D4E">
      <w:pPr>
        <w:numPr>
          <w:ilvl w:val="0"/>
          <w:numId w:val="3"/>
        </w:numPr>
        <w:tabs>
          <w:tab w:val="clear" w:pos="480"/>
          <w:tab w:val="num" w:pos="426"/>
        </w:tabs>
        <w:ind w:left="426"/>
        <w:jc w:val="both"/>
        <w:rPr>
          <w:rFonts w:ascii="Verdana" w:hAnsi="Verdana"/>
          <w:sz w:val="20"/>
          <w:szCs w:val="20"/>
        </w:rPr>
      </w:pPr>
      <w:r w:rsidRPr="00FD4752">
        <w:rPr>
          <w:rFonts w:ascii="Verdana" w:hAnsi="Verdana"/>
          <w:sz w:val="20"/>
          <w:szCs w:val="20"/>
        </w:rPr>
        <w:t>Per partecipare alla gara non è richiesta la presentazione di alcun altro documento o dichiarazione non prescritti nel presente disciplinare.</w:t>
      </w:r>
    </w:p>
    <w:p w:rsidR="00192D4E" w:rsidRPr="00FD4752" w:rsidRDefault="00192D4E" w:rsidP="00192D4E">
      <w:pPr>
        <w:numPr>
          <w:ilvl w:val="0"/>
          <w:numId w:val="3"/>
        </w:numPr>
        <w:tabs>
          <w:tab w:val="clear" w:pos="480"/>
          <w:tab w:val="num" w:pos="426"/>
        </w:tabs>
        <w:ind w:left="426"/>
        <w:jc w:val="both"/>
        <w:rPr>
          <w:rFonts w:ascii="Verdana" w:hAnsi="Verdana"/>
          <w:sz w:val="20"/>
          <w:szCs w:val="20"/>
        </w:rPr>
      </w:pPr>
      <w:r w:rsidRPr="00FD4752">
        <w:rPr>
          <w:rFonts w:ascii="Verdana" w:hAnsi="Verdana"/>
          <w:sz w:val="20"/>
          <w:szCs w:val="20"/>
        </w:rPr>
        <w:t>In conformità al disposto dell’art. 46 del D. Lgs. 163/06, le Ditte concorrenti potranno essere invitate a fornire tutti i necessari chiarimenti ed integrazioni in merito alle dichiarazioni e documentazioni presentate.</w:t>
      </w:r>
    </w:p>
    <w:p w:rsidR="00192D4E" w:rsidRPr="00FD4752" w:rsidRDefault="00192D4E" w:rsidP="00192D4E">
      <w:pPr>
        <w:numPr>
          <w:ilvl w:val="0"/>
          <w:numId w:val="3"/>
        </w:numPr>
        <w:tabs>
          <w:tab w:val="clear" w:pos="480"/>
          <w:tab w:val="num" w:pos="426"/>
        </w:tabs>
        <w:ind w:left="426"/>
        <w:jc w:val="both"/>
        <w:rPr>
          <w:rFonts w:ascii="Verdana" w:hAnsi="Verdana"/>
          <w:sz w:val="20"/>
          <w:szCs w:val="20"/>
        </w:rPr>
      </w:pPr>
      <w:r w:rsidRPr="00FD4752">
        <w:rPr>
          <w:rFonts w:ascii="Verdana" w:hAnsi="Verdana"/>
          <w:sz w:val="20"/>
          <w:szCs w:val="20"/>
        </w:rPr>
        <w:t>L’Amministrazione si riserva di disporre con provvedimento motivato, ove ne ricorra la necessità, la riapertura della gara e l’eventuale ripetizione delle operazioni di essa, nonché la revoca della gara stessa senza doverne dare giustificazione alcuna.</w:t>
      </w:r>
    </w:p>
    <w:p w:rsidR="00192D4E" w:rsidRPr="00FD4752" w:rsidRDefault="00192D4E" w:rsidP="00192D4E">
      <w:pPr>
        <w:numPr>
          <w:ilvl w:val="0"/>
          <w:numId w:val="3"/>
        </w:numPr>
        <w:tabs>
          <w:tab w:val="clear" w:pos="480"/>
          <w:tab w:val="num" w:pos="426"/>
        </w:tabs>
        <w:ind w:left="426"/>
        <w:jc w:val="both"/>
        <w:rPr>
          <w:rFonts w:ascii="Verdana" w:hAnsi="Verdana"/>
          <w:sz w:val="20"/>
          <w:szCs w:val="20"/>
        </w:rPr>
      </w:pPr>
      <w:r w:rsidRPr="00FD4752">
        <w:rPr>
          <w:rFonts w:ascii="Verdana" w:hAnsi="Verdana"/>
          <w:sz w:val="20"/>
          <w:szCs w:val="20"/>
        </w:rPr>
        <w:t>Nessun compenso spetta alle offerenti, anche se non aggiudicatarie, per lo studio e la predisposizione e consegna delle offerte.</w:t>
      </w:r>
    </w:p>
    <w:p w:rsidR="008E1826" w:rsidRPr="00FD4752" w:rsidRDefault="008E1826" w:rsidP="008E1826">
      <w:pPr>
        <w:ind w:left="426"/>
        <w:jc w:val="both"/>
        <w:rPr>
          <w:rFonts w:ascii="Verdana" w:hAnsi="Verdana"/>
          <w:i/>
          <w:sz w:val="20"/>
          <w:szCs w:val="20"/>
        </w:rPr>
      </w:pPr>
    </w:p>
    <w:p w:rsidR="00192D4E" w:rsidRPr="00FD4752" w:rsidRDefault="00192D4E" w:rsidP="008E1826">
      <w:pPr>
        <w:pStyle w:val="Titolo2"/>
        <w:pBdr>
          <w:bottom w:val="single" w:sz="4" w:space="1" w:color="auto"/>
        </w:pBdr>
        <w:spacing w:before="0" w:after="0"/>
        <w:rPr>
          <w:rFonts w:ascii="Verdana" w:hAnsi="Verdana" w:cs="Times New Roman"/>
          <w:i w:val="0"/>
          <w:snapToGrid w:val="0"/>
          <w:sz w:val="20"/>
          <w:szCs w:val="20"/>
        </w:rPr>
      </w:pPr>
      <w:r w:rsidRPr="00FD4752">
        <w:rPr>
          <w:rFonts w:ascii="Verdana" w:hAnsi="Verdana" w:cs="Times New Roman"/>
          <w:i w:val="0"/>
          <w:snapToGrid w:val="0"/>
          <w:sz w:val="20"/>
          <w:szCs w:val="20"/>
        </w:rPr>
        <w:t>Art. 1</w:t>
      </w:r>
      <w:r w:rsidR="00495C09" w:rsidRPr="00FD4752">
        <w:rPr>
          <w:rFonts w:ascii="Verdana" w:hAnsi="Verdana" w:cs="Times New Roman"/>
          <w:i w:val="0"/>
          <w:snapToGrid w:val="0"/>
          <w:sz w:val="20"/>
          <w:szCs w:val="20"/>
        </w:rPr>
        <w:t>7</w:t>
      </w:r>
      <w:r w:rsidRPr="00FD4752">
        <w:rPr>
          <w:rFonts w:ascii="Verdana" w:hAnsi="Verdana" w:cs="Times New Roman"/>
          <w:i w:val="0"/>
          <w:snapToGrid w:val="0"/>
          <w:sz w:val="20"/>
          <w:szCs w:val="20"/>
        </w:rPr>
        <w:t xml:space="preserve"> -  EFFETTI DELL'AGGIUDICAZIONE</w:t>
      </w:r>
    </w:p>
    <w:p w:rsidR="00192D4E" w:rsidRPr="00FD4752" w:rsidRDefault="00192D4E" w:rsidP="00192D4E">
      <w:pPr>
        <w:widowControl w:val="0"/>
        <w:jc w:val="both"/>
        <w:rPr>
          <w:rFonts w:ascii="Verdana" w:hAnsi="Verdana"/>
          <w:snapToGrid w:val="0"/>
          <w:sz w:val="20"/>
          <w:szCs w:val="20"/>
        </w:rPr>
      </w:pPr>
      <w:r w:rsidRPr="00FD4752">
        <w:rPr>
          <w:rFonts w:ascii="Verdana" w:hAnsi="Verdana"/>
          <w:snapToGrid w:val="0"/>
          <w:sz w:val="20"/>
          <w:szCs w:val="20"/>
        </w:rPr>
        <w:t>L'aggiudicazione definitiva, verrà effettuata con provvedimento amministrativo da parte della Direzione Aziendale, e diventerà efficace dopo la verifica del possesso dei requisiti. Divenuto efficace, verrà data comunicazione agli aggiudicatari ed all’Ufficiale Rogante dell’ASP  Palermo ai sensi dell’Art. 11 del D.lgs/163, che provvederà, entro i termini previsti dal richiamato articolo, alla stipula del contratto.</w:t>
      </w:r>
    </w:p>
    <w:p w:rsidR="00192D4E" w:rsidRPr="00FD4752" w:rsidRDefault="00192D4E" w:rsidP="00192D4E">
      <w:pPr>
        <w:pStyle w:val="Corpodeltesto2"/>
        <w:rPr>
          <w:rFonts w:ascii="Verdana" w:hAnsi="Verdana"/>
          <w:i/>
          <w:sz w:val="20"/>
          <w:szCs w:val="20"/>
        </w:rPr>
      </w:pPr>
    </w:p>
    <w:p w:rsidR="00192D4E" w:rsidRPr="00FD4752" w:rsidRDefault="00192D4E" w:rsidP="00192D4E">
      <w:pPr>
        <w:pStyle w:val="Titolo2"/>
        <w:pBdr>
          <w:bottom w:val="single" w:sz="4" w:space="1" w:color="auto"/>
        </w:pBdr>
        <w:spacing w:before="0" w:after="0"/>
        <w:rPr>
          <w:rFonts w:ascii="Verdana" w:hAnsi="Verdana" w:cs="Times New Roman"/>
          <w:i w:val="0"/>
          <w:snapToGrid w:val="0"/>
          <w:sz w:val="20"/>
          <w:szCs w:val="20"/>
        </w:rPr>
      </w:pPr>
      <w:r w:rsidRPr="00FD4752">
        <w:rPr>
          <w:rFonts w:ascii="Verdana" w:hAnsi="Verdana" w:cs="Times New Roman"/>
          <w:i w:val="0"/>
          <w:snapToGrid w:val="0"/>
          <w:sz w:val="20"/>
          <w:szCs w:val="20"/>
        </w:rPr>
        <w:t>Art. 1</w:t>
      </w:r>
      <w:r w:rsidR="00495C09" w:rsidRPr="00FD4752">
        <w:rPr>
          <w:rFonts w:ascii="Verdana" w:hAnsi="Verdana" w:cs="Times New Roman"/>
          <w:i w:val="0"/>
          <w:snapToGrid w:val="0"/>
          <w:sz w:val="20"/>
          <w:szCs w:val="20"/>
        </w:rPr>
        <w:t>8</w:t>
      </w:r>
      <w:r w:rsidRPr="00FD4752">
        <w:rPr>
          <w:rFonts w:ascii="Verdana" w:hAnsi="Verdana" w:cs="Times New Roman"/>
          <w:i w:val="0"/>
          <w:snapToGrid w:val="0"/>
          <w:sz w:val="20"/>
          <w:szCs w:val="20"/>
        </w:rPr>
        <w:t xml:space="preserve"> - OBBLIGHI DELL'AGGIUDICATARIO</w:t>
      </w:r>
    </w:p>
    <w:p w:rsidR="00495C09" w:rsidRPr="00FD4752" w:rsidRDefault="00495C09" w:rsidP="00495C09">
      <w:pPr>
        <w:tabs>
          <w:tab w:val="left" w:pos="567"/>
          <w:tab w:val="left" w:pos="1985"/>
        </w:tabs>
        <w:spacing w:line="240" w:lineRule="atLeast"/>
        <w:ind w:right="51"/>
        <w:jc w:val="both"/>
        <w:rPr>
          <w:rFonts w:ascii="Verdana" w:hAnsi="Verdana"/>
          <w:sz w:val="20"/>
          <w:szCs w:val="20"/>
        </w:rPr>
      </w:pPr>
      <w:r w:rsidRPr="00FD4752">
        <w:rPr>
          <w:rFonts w:ascii="Verdana" w:hAnsi="Verdana"/>
          <w:sz w:val="20"/>
          <w:szCs w:val="20"/>
        </w:rPr>
        <w:t>La ditta aggiudicataria, entro il termine di 10 gg. decorrente dalla comunicazione relativa all’aggiudicazione provvisoria dovrà presentare la seguente documentazione:</w:t>
      </w:r>
    </w:p>
    <w:p w:rsidR="00495C09" w:rsidRPr="00FD4752" w:rsidRDefault="00495C09" w:rsidP="00495C09">
      <w:pPr>
        <w:pStyle w:val="BlockText1"/>
        <w:numPr>
          <w:ilvl w:val="0"/>
          <w:numId w:val="6"/>
        </w:numPr>
        <w:tabs>
          <w:tab w:val="clear" w:pos="567"/>
          <w:tab w:val="left" w:pos="284"/>
        </w:tabs>
        <w:spacing w:line="240" w:lineRule="atLeast"/>
        <w:rPr>
          <w:rFonts w:ascii="Verdana" w:hAnsi="Verdana" w:cs="TimesNewRoman"/>
          <w:sz w:val="20"/>
        </w:rPr>
      </w:pPr>
      <w:r w:rsidRPr="00FD4752">
        <w:rPr>
          <w:rFonts w:ascii="Verdana" w:hAnsi="Verdana"/>
          <w:sz w:val="20"/>
        </w:rPr>
        <w:t>certificato della CCIAA competente con l’attestazione del nulla osta ai fini della certificazione antimafia</w:t>
      </w:r>
    </w:p>
    <w:p w:rsidR="00495C09" w:rsidRPr="00FD4752" w:rsidRDefault="00495C09" w:rsidP="00495C09">
      <w:pPr>
        <w:pStyle w:val="BlockText1"/>
        <w:numPr>
          <w:ilvl w:val="0"/>
          <w:numId w:val="6"/>
        </w:numPr>
        <w:tabs>
          <w:tab w:val="clear" w:pos="567"/>
          <w:tab w:val="left" w:pos="284"/>
        </w:tabs>
        <w:spacing w:line="240" w:lineRule="atLeast"/>
        <w:rPr>
          <w:rFonts w:ascii="Verdana" w:hAnsi="Verdana" w:cs="TimesNewRoman"/>
          <w:sz w:val="20"/>
        </w:rPr>
      </w:pPr>
      <w:r w:rsidRPr="00FD4752">
        <w:rPr>
          <w:rFonts w:ascii="Verdana" w:hAnsi="Verdana"/>
          <w:sz w:val="20"/>
        </w:rPr>
        <w:t xml:space="preserve">garanzia fideiussoria (fideiussione bancaria o polizza assicurativa) pari al 10% del valore della fornitura aggiudicata, ovvero alla percentuale di sconto offerto,  così come previsto dall’art. 113 D. Lgs. 163/06 e con le espresse rinunce di cui al </w:t>
      </w:r>
      <w:r w:rsidRPr="00FD4752">
        <w:rPr>
          <w:rFonts w:ascii="Verdana" w:hAnsi="Verdana"/>
          <w:sz w:val="20"/>
          <w:u w:val="single"/>
        </w:rPr>
        <w:t>punto 2</w:t>
      </w:r>
      <w:r w:rsidRPr="00FD4752">
        <w:rPr>
          <w:rFonts w:ascii="Verdana" w:hAnsi="Verdana"/>
          <w:sz w:val="20"/>
        </w:rPr>
        <w:t xml:space="preserve"> dello stesso articolo.</w:t>
      </w:r>
      <w:r w:rsidRPr="00FD4752">
        <w:rPr>
          <w:rFonts w:ascii="Verdana" w:hAnsi="Verdana" w:cs="TimesNewRoman"/>
          <w:sz w:val="20"/>
        </w:rPr>
        <w:t xml:space="preserve"> </w:t>
      </w:r>
    </w:p>
    <w:p w:rsidR="00495C09" w:rsidRPr="00FD4752" w:rsidRDefault="00495C09" w:rsidP="00495C09">
      <w:pPr>
        <w:autoSpaceDE w:val="0"/>
        <w:autoSpaceDN w:val="0"/>
        <w:adjustRightInd w:val="0"/>
        <w:spacing w:line="240" w:lineRule="atLeast"/>
        <w:ind w:left="360"/>
        <w:jc w:val="both"/>
        <w:rPr>
          <w:rFonts w:ascii="Verdana" w:hAnsi="Verdana" w:cs="Futura-Light"/>
          <w:sz w:val="20"/>
          <w:szCs w:val="20"/>
        </w:rPr>
      </w:pPr>
      <w:r w:rsidRPr="00FD4752">
        <w:rPr>
          <w:rFonts w:ascii="Verdana" w:hAnsi="Verdana" w:cs="Futura-Light"/>
          <w:sz w:val="20"/>
          <w:szCs w:val="20"/>
        </w:rPr>
        <w:t>In caso di aggiudicazione con ribasso d’asta superiore al 10%, la garanzia fideiussoria è aumentata di tanti punti percentuali quanti sono quelli eccedenti il 10%; ove il ribasso sia superiore al 20%, l’aumento è di due punti percentuali per ogni punto di ribasso superiore al 20%.</w:t>
      </w:r>
    </w:p>
    <w:p w:rsidR="00495C09" w:rsidRPr="00FD4752" w:rsidRDefault="00495C09" w:rsidP="00495C09">
      <w:pPr>
        <w:pStyle w:val="CM74"/>
        <w:tabs>
          <w:tab w:val="left" w:pos="3119"/>
          <w:tab w:val="left" w:pos="4820"/>
        </w:tabs>
        <w:spacing w:after="0" w:line="240" w:lineRule="atLeast"/>
        <w:ind w:left="360"/>
        <w:jc w:val="both"/>
        <w:rPr>
          <w:rFonts w:ascii="Verdana" w:hAnsi="Verdana"/>
          <w:sz w:val="20"/>
          <w:szCs w:val="20"/>
        </w:rPr>
      </w:pPr>
      <w:r w:rsidRPr="00FD4752">
        <w:rPr>
          <w:rFonts w:ascii="Verdana" w:hAnsi="Verdana"/>
          <w:sz w:val="20"/>
          <w:szCs w:val="20"/>
        </w:rPr>
        <w:t xml:space="preserve">La cauzione definitiva, in qualunque forma prestata, deve coprire, per l’intero periodo di validità del contratto, gli oneri per il mancato od inesatto adempimento. </w:t>
      </w:r>
    </w:p>
    <w:p w:rsidR="00495C09" w:rsidRPr="00FD4752" w:rsidRDefault="00495C09" w:rsidP="00495C09">
      <w:pPr>
        <w:ind w:left="360" w:hanging="180"/>
        <w:jc w:val="both"/>
        <w:rPr>
          <w:rFonts w:ascii="Verdana" w:hAnsi="Verdana"/>
          <w:sz w:val="20"/>
          <w:szCs w:val="20"/>
        </w:rPr>
      </w:pPr>
      <w:r w:rsidRPr="00FD4752">
        <w:rPr>
          <w:rFonts w:ascii="Verdana" w:hAnsi="Verdana"/>
          <w:sz w:val="20"/>
          <w:szCs w:val="20"/>
        </w:rPr>
        <w:t xml:space="preserve">  In caso di possesso di certificazione ISO 9000 l’importo della cauzione può essere ridotto del 50%  .</w:t>
      </w:r>
    </w:p>
    <w:p w:rsidR="00495C09" w:rsidRPr="00FD4752" w:rsidRDefault="00495C09" w:rsidP="00495C09">
      <w:pPr>
        <w:pStyle w:val="CM74"/>
        <w:tabs>
          <w:tab w:val="left" w:pos="3119"/>
          <w:tab w:val="left" w:pos="4820"/>
        </w:tabs>
        <w:spacing w:after="0" w:line="240" w:lineRule="atLeast"/>
        <w:ind w:left="360"/>
        <w:jc w:val="both"/>
        <w:rPr>
          <w:rFonts w:ascii="Verdana" w:hAnsi="Verdana"/>
          <w:sz w:val="20"/>
          <w:szCs w:val="20"/>
        </w:rPr>
      </w:pPr>
      <w:r w:rsidRPr="00FD4752">
        <w:rPr>
          <w:rFonts w:ascii="Verdana" w:hAnsi="Verdana"/>
          <w:sz w:val="20"/>
          <w:szCs w:val="20"/>
        </w:rPr>
        <w:t xml:space="preserve">Lo svincolo di detta cauzione sarà disposto dal Responsabile del procedimento, accertata la completa e regolare esecuzione dell’appalto ed acquisiti, ove necessari, i certificati di correttezza contributiva nonché ultimata e liquidata ogni ragione contabile. </w:t>
      </w:r>
    </w:p>
    <w:p w:rsidR="00495C09" w:rsidRPr="00FD4752" w:rsidRDefault="00495C09" w:rsidP="00495C09">
      <w:pPr>
        <w:tabs>
          <w:tab w:val="right" w:pos="9846"/>
        </w:tabs>
        <w:ind w:left="284"/>
        <w:rPr>
          <w:rFonts w:ascii="Verdana" w:hAnsi="Verdana"/>
          <w:sz w:val="20"/>
          <w:szCs w:val="20"/>
        </w:rPr>
      </w:pPr>
      <w:r w:rsidRPr="00FD4752">
        <w:rPr>
          <w:rFonts w:ascii="Verdana" w:hAnsi="Verdana"/>
          <w:sz w:val="20"/>
          <w:szCs w:val="20"/>
        </w:rPr>
        <w:t xml:space="preserve"> La garanzia dovrà prevedere espressamente le seguenti condizioni:</w:t>
      </w:r>
    </w:p>
    <w:p w:rsidR="00495C09" w:rsidRPr="00FD4752" w:rsidRDefault="00495C09" w:rsidP="00495C09">
      <w:pPr>
        <w:numPr>
          <w:ilvl w:val="0"/>
          <w:numId w:val="45"/>
        </w:numPr>
        <w:overflowPunct w:val="0"/>
        <w:autoSpaceDE w:val="0"/>
        <w:autoSpaceDN w:val="0"/>
        <w:adjustRightInd w:val="0"/>
        <w:spacing w:line="276" w:lineRule="auto"/>
        <w:ind w:left="709"/>
        <w:jc w:val="both"/>
        <w:textAlignment w:val="baseline"/>
        <w:rPr>
          <w:rFonts w:ascii="Verdana" w:hAnsi="Verdana"/>
          <w:sz w:val="20"/>
          <w:szCs w:val="20"/>
        </w:rPr>
      </w:pPr>
      <w:r w:rsidRPr="00FD4752">
        <w:rPr>
          <w:rFonts w:ascii="Verdana" w:hAnsi="Verdana"/>
          <w:sz w:val="20"/>
          <w:szCs w:val="20"/>
        </w:rPr>
        <w:t>pagamento a semplice richiesta e senza che il garante possa sollevare eccezione alcuna e con l'obbligo di versare la somma richiesta, entro il limite dell'importo garantito, entro un termine massimo di 15 giorni consecutivi dalla richiesta scritta dell'Amministrazione, senza che sia necessaria la costituzione in mora da parte di quest'ultima;</w:t>
      </w:r>
    </w:p>
    <w:p w:rsidR="00495C09" w:rsidRPr="00FD4752" w:rsidRDefault="00495C09" w:rsidP="00495C09">
      <w:pPr>
        <w:numPr>
          <w:ilvl w:val="0"/>
          <w:numId w:val="45"/>
        </w:numPr>
        <w:overflowPunct w:val="0"/>
        <w:autoSpaceDE w:val="0"/>
        <w:autoSpaceDN w:val="0"/>
        <w:adjustRightInd w:val="0"/>
        <w:spacing w:line="276" w:lineRule="auto"/>
        <w:ind w:left="709"/>
        <w:jc w:val="both"/>
        <w:textAlignment w:val="baseline"/>
        <w:rPr>
          <w:rFonts w:ascii="Verdana" w:hAnsi="Verdana"/>
          <w:sz w:val="20"/>
          <w:szCs w:val="20"/>
        </w:rPr>
      </w:pPr>
      <w:r w:rsidRPr="00FD4752">
        <w:rPr>
          <w:rFonts w:ascii="Verdana" w:hAnsi="Verdana"/>
          <w:sz w:val="20"/>
          <w:szCs w:val="20"/>
        </w:rPr>
        <w:t>rinuncia del fideiussore al beneficio della preventiva escussione del debitore principale di cui all'art. 1944 del c.c.</w:t>
      </w:r>
    </w:p>
    <w:p w:rsidR="00495C09" w:rsidRPr="00FD4752" w:rsidRDefault="00495C09" w:rsidP="00495C09">
      <w:pPr>
        <w:numPr>
          <w:ilvl w:val="0"/>
          <w:numId w:val="45"/>
        </w:numPr>
        <w:overflowPunct w:val="0"/>
        <w:autoSpaceDE w:val="0"/>
        <w:autoSpaceDN w:val="0"/>
        <w:adjustRightInd w:val="0"/>
        <w:spacing w:line="276" w:lineRule="auto"/>
        <w:ind w:left="709"/>
        <w:jc w:val="both"/>
        <w:textAlignment w:val="baseline"/>
        <w:rPr>
          <w:rFonts w:ascii="Verdana" w:hAnsi="Verdana"/>
          <w:sz w:val="20"/>
          <w:szCs w:val="20"/>
        </w:rPr>
      </w:pPr>
      <w:r w:rsidRPr="00FD4752">
        <w:rPr>
          <w:rFonts w:ascii="Verdana" w:hAnsi="Verdana"/>
          <w:sz w:val="20"/>
          <w:szCs w:val="20"/>
        </w:rPr>
        <w:t xml:space="preserve">che l'eventuale mancato pagamento dei premi non sia opponibile all'Amministrazione garantita; </w:t>
      </w:r>
    </w:p>
    <w:p w:rsidR="00495C09" w:rsidRPr="00FD4752" w:rsidRDefault="00495C09" w:rsidP="00495C09">
      <w:pPr>
        <w:numPr>
          <w:ilvl w:val="0"/>
          <w:numId w:val="45"/>
        </w:numPr>
        <w:overflowPunct w:val="0"/>
        <w:autoSpaceDE w:val="0"/>
        <w:autoSpaceDN w:val="0"/>
        <w:adjustRightInd w:val="0"/>
        <w:spacing w:line="276" w:lineRule="auto"/>
        <w:ind w:left="709"/>
        <w:jc w:val="both"/>
        <w:textAlignment w:val="baseline"/>
        <w:rPr>
          <w:rFonts w:ascii="Verdana" w:hAnsi="Verdana"/>
          <w:sz w:val="20"/>
          <w:szCs w:val="20"/>
        </w:rPr>
      </w:pPr>
      <w:r w:rsidRPr="00FD4752">
        <w:rPr>
          <w:rFonts w:ascii="Verdana" w:hAnsi="Verdana"/>
          <w:sz w:val="20"/>
          <w:szCs w:val="20"/>
        </w:rPr>
        <w:t>rinuncia ad eccepire il decorso dei termini di cui all'art. 1957 CC.</w:t>
      </w:r>
    </w:p>
    <w:p w:rsidR="00495C09" w:rsidRPr="00FD4752" w:rsidRDefault="00495C09" w:rsidP="00495C09">
      <w:pPr>
        <w:numPr>
          <w:ilvl w:val="0"/>
          <w:numId w:val="45"/>
        </w:numPr>
        <w:overflowPunct w:val="0"/>
        <w:autoSpaceDE w:val="0"/>
        <w:autoSpaceDN w:val="0"/>
        <w:adjustRightInd w:val="0"/>
        <w:spacing w:line="276" w:lineRule="auto"/>
        <w:ind w:left="709"/>
        <w:jc w:val="both"/>
        <w:textAlignment w:val="baseline"/>
        <w:rPr>
          <w:rFonts w:ascii="Verdana" w:hAnsi="Verdana"/>
          <w:sz w:val="20"/>
          <w:szCs w:val="20"/>
        </w:rPr>
      </w:pPr>
      <w:r w:rsidRPr="00FD4752">
        <w:rPr>
          <w:rFonts w:ascii="Verdana" w:hAnsi="Verdana"/>
          <w:sz w:val="20"/>
          <w:szCs w:val="20"/>
        </w:rPr>
        <w:t>validità della garanzia, nei limiti dell'importo non ancora svincolato alla data di conclusione del contratto, fino alla data di rilascio del certificato di regolare esecuzione delle prestazioni contrattuali ovvero della attestazione relativa agli esiti del collaudo di cui all'art. 21</w:t>
      </w:r>
    </w:p>
    <w:p w:rsidR="00495C09" w:rsidRPr="00FD4752" w:rsidRDefault="00495C09" w:rsidP="00495C09">
      <w:pPr>
        <w:ind w:left="426"/>
        <w:jc w:val="both"/>
        <w:rPr>
          <w:rFonts w:ascii="Verdana" w:hAnsi="Verdana"/>
          <w:sz w:val="20"/>
          <w:szCs w:val="20"/>
        </w:rPr>
      </w:pPr>
      <w:r w:rsidRPr="00FD4752">
        <w:rPr>
          <w:rFonts w:ascii="Verdana" w:hAnsi="Verdana"/>
          <w:sz w:val="20"/>
          <w:szCs w:val="20"/>
        </w:rPr>
        <w:t>La garanzia fideiussoria garantirà per il mancato od inesatto adempimento di tutti gli obblighi assunti dalla Ditta aggiudicataria, anche per quelli a fronte dei quali è prevista l'applicazione di penali: l'Amministrazione, fermo restando quanto previsto al successivo art. 38 , avrà diritto pertanto di rivalersi direttamente sulla garanzia fideiussoria per l'applicazione delle stesse.</w:t>
      </w:r>
    </w:p>
    <w:p w:rsidR="00495C09" w:rsidRPr="00FD4752" w:rsidRDefault="00495C09" w:rsidP="00495C09">
      <w:pPr>
        <w:ind w:left="426"/>
        <w:jc w:val="both"/>
        <w:rPr>
          <w:rFonts w:ascii="Verdana" w:hAnsi="Verdana"/>
          <w:sz w:val="20"/>
          <w:szCs w:val="20"/>
        </w:rPr>
      </w:pPr>
      <w:r w:rsidRPr="00FD4752">
        <w:rPr>
          <w:rFonts w:ascii="Verdana" w:hAnsi="Verdana"/>
          <w:sz w:val="20"/>
          <w:szCs w:val="20"/>
        </w:rPr>
        <w:t>Fermo quanto previsto dal comma 3 dell'art. 113 del D.Lgs. 163/2006, qualora l'ammontare della garanzia dovesse ridursi per effetto dell'applicazione delle penali, o per qualsiasi altra causa, la Ditta aggiudicataria dovrà provvedere al reintegro entro il termine di dieci giorni dal ricevimento della relativa richiesta effettuata dall'Amministrazione.</w:t>
      </w:r>
    </w:p>
    <w:p w:rsidR="00495C09" w:rsidRPr="00FD4752" w:rsidRDefault="00495C09" w:rsidP="00495C09">
      <w:pPr>
        <w:ind w:left="426"/>
        <w:jc w:val="both"/>
        <w:rPr>
          <w:rFonts w:ascii="Verdana" w:hAnsi="Verdana"/>
          <w:sz w:val="20"/>
          <w:szCs w:val="20"/>
        </w:rPr>
      </w:pPr>
      <w:r w:rsidRPr="00FD4752">
        <w:rPr>
          <w:rFonts w:ascii="Verdana" w:hAnsi="Verdana"/>
          <w:sz w:val="20"/>
          <w:szCs w:val="20"/>
        </w:rPr>
        <w:t>La mancata costituzione della garanzia determinerà la revoca dell'affidamento e l'acquisizione, da parte dell'AMMINISTRAZIONE, della cauzione provvisoria..</w:t>
      </w:r>
    </w:p>
    <w:p w:rsidR="00495C09" w:rsidRPr="00FD4752" w:rsidRDefault="00495C09" w:rsidP="00495C09">
      <w:pPr>
        <w:ind w:left="426"/>
        <w:jc w:val="both"/>
        <w:rPr>
          <w:rFonts w:ascii="Verdana" w:hAnsi="Verdana"/>
          <w:sz w:val="20"/>
          <w:szCs w:val="20"/>
        </w:rPr>
      </w:pPr>
      <w:r w:rsidRPr="00FD4752">
        <w:rPr>
          <w:rFonts w:ascii="Verdana" w:hAnsi="Verdana"/>
          <w:sz w:val="20"/>
          <w:szCs w:val="20"/>
        </w:rPr>
        <w:t>La garanzia fideiussoria sarà progressivamente svincolata secondo il disposto del comma 3 dell'art. 113 del D.Lgs. 163/2006.</w:t>
      </w:r>
    </w:p>
    <w:p w:rsidR="00495C09" w:rsidRPr="00FD4752" w:rsidRDefault="00495C09" w:rsidP="00495C09">
      <w:pPr>
        <w:pStyle w:val="BlockText1"/>
        <w:numPr>
          <w:ilvl w:val="0"/>
          <w:numId w:val="6"/>
        </w:numPr>
        <w:tabs>
          <w:tab w:val="left" w:pos="284"/>
        </w:tabs>
        <w:spacing w:line="240" w:lineRule="atLeast"/>
        <w:rPr>
          <w:rFonts w:ascii="Verdana" w:hAnsi="Verdana"/>
          <w:sz w:val="20"/>
        </w:rPr>
      </w:pPr>
      <w:r w:rsidRPr="00FD4752">
        <w:rPr>
          <w:rFonts w:ascii="Verdana" w:hAnsi="Verdana"/>
          <w:sz w:val="20"/>
        </w:rPr>
        <w:t xml:space="preserve">Documentazione probatoria di quanto dichiarato in sede di gara in ordine alla capacità economico-finanziaria e capacità tecnica (artt. 41 - 42 D. Lgs. 163/2006), come indicato nel presente disciplinare di gara. </w:t>
      </w:r>
    </w:p>
    <w:p w:rsidR="00495C09" w:rsidRPr="00FD4752" w:rsidRDefault="00495C09" w:rsidP="00495C09">
      <w:pPr>
        <w:pStyle w:val="BlockText1"/>
        <w:tabs>
          <w:tab w:val="left" w:pos="284"/>
        </w:tabs>
        <w:spacing w:line="240" w:lineRule="atLeast"/>
        <w:ind w:left="360" w:firstLine="0"/>
        <w:rPr>
          <w:rFonts w:ascii="Verdana" w:hAnsi="Verdana"/>
          <w:sz w:val="20"/>
        </w:rPr>
      </w:pPr>
      <w:r w:rsidRPr="00FD4752">
        <w:rPr>
          <w:rFonts w:ascii="Verdana" w:hAnsi="Verdana"/>
          <w:bCs/>
          <w:sz w:val="20"/>
          <w:u w:val="single"/>
        </w:rPr>
        <w:t>Tale documentazione sarà richiesta, oltre che all’aggiudicatario, anche al concorrente che segue in graduatoria</w:t>
      </w:r>
      <w:r w:rsidRPr="00FD4752">
        <w:rPr>
          <w:rFonts w:ascii="Verdana" w:hAnsi="Verdana"/>
          <w:sz w:val="20"/>
          <w:u w:val="single"/>
        </w:rPr>
        <w:t>, qualora gli stessi non siano compresi tra i soggetti sorteggiati</w:t>
      </w:r>
      <w:r w:rsidRPr="00FD4752">
        <w:rPr>
          <w:rFonts w:ascii="Verdana" w:hAnsi="Verdana"/>
          <w:sz w:val="20"/>
        </w:rPr>
        <w:t xml:space="preserve">. </w:t>
      </w:r>
    </w:p>
    <w:p w:rsidR="00495C09" w:rsidRPr="00FD4752" w:rsidRDefault="00495C09" w:rsidP="00495C09">
      <w:pPr>
        <w:pStyle w:val="BlockText1"/>
        <w:tabs>
          <w:tab w:val="left" w:pos="284"/>
        </w:tabs>
        <w:spacing w:line="240" w:lineRule="atLeast"/>
        <w:ind w:left="0" w:firstLine="0"/>
        <w:rPr>
          <w:rFonts w:ascii="Verdana" w:hAnsi="Verdana"/>
          <w:sz w:val="20"/>
        </w:rPr>
      </w:pPr>
      <w:r w:rsidRPr="00FD4752">
        <w:rPr>
          <w:rFonts w:ascii="Verdana" w:hAnsi="Verdana"/>
          <w:sz w:val="20"/>
        </w:rPr>
        <w:t xml:space="preserve">     Tali requisiti sono comprovati:</w:t>
      </w:r>
    </w:p>
    <w:p w:rsidR="00495C09" w:rsidRPr="00A32E1E" w:rsidRDefault="00495C09" w:rsidP="00495C09">
      <w:pPr>
        <w:numPr>
          <w:ilvl w:val="0"/>
          <w:numId w:val="9"/>
        </w:numPr>
        <w:autoSpaceDE w:val="0"/>
        <w:autoSpaceDN w:val="0"/>
        <w:adjustRightInd w:val="0"/>
        <w:spacing w:line="240" w:lineRule="atLeast"/>
        <w:ind w:left="709" w:hanging="283"/>
        <w:jc w:val="both"/>
        <w:rPr>
          <w:rFonts w:ascii="Verdana" w:hAnsi="Verdana" w:cs="TimesNewRoman"/>
          <w:sz w:val="20"/>
          <w:szCs w:val="20"/>
        </w:rPr>
      </w:pPr>
      <w:r w:rsidRPr="00A32E1E">
        <w:rPr>
          <w:rFonts w:ascii="Verdana" w:hAnsi="Verdana"/>
          <w:sz w:val="20"/>
          <w:szCs w:val="20"/>
        </w:rPr>
        <w:lastRenderedPageBreak/>
        <w:t xml:space="preserve">per </w:t>
      </w:r>
      <w:r>
        <w:rPr>
          <w:rFonts w:ascii="Verdana" w:hAnsi="Verdana"/>
          <w:sz w:val="20"/>
          <w:szCs w:val="20"/>
        </w:rPr>
        <w:t>servizi</w:t>
      </w:r>
      <w:r w:rsidRPr="00A32E1E">
        <w:rPr>
          <w:rFonts w:ascii="Verdana" w:hAnsi="Verdana"/>
          <w:sz w:val="20"/>
          <w:szCs w:val="20"/>
        </w:rPr>
        <w:t xml:space="preserve"> effettuate ad Amministrazioni o Enti pubblici con certificati rilasciati o vistati dalle Amministrazioni o Enti stessi (almeno 2 per anno da Amministrazioni/Enti diversi);</w:t>
      </w:r>
    </w:p>
    <w:p w:rsidR="00495C09" w:rsidRPr="00A32E1E" w:rsidRDefault="00495C09" w:rsidP="00495C09">
      <w:pPr>
        <w:numPr>
          <w:ilvl w:val="0"/>
          <w:numId w:val="9"/>
        </w:numPr>
        <w:autoSpaceDE w:val="0"/>
        <w:autoSpaceDN w:val="0"/>
        <w:adjustRightInd w:val="0"/>
        <w:spacing w:line="240" w:lineRule="atLeast"/>
        <w:ind w:left="709" w:hanging="283"/>
        <w:jc w:val="both"/>
        <w:rPr>
          <w:rFonts w:ascii="Verdana" w:hAnsi="Verdana" w:cs="TimesNewRoman"/>
          <w:sz w:val="20"/>
          <w:szCs w:val="20"/>
        </w:rPr>
      </w:pPr>
      <w:r w:rsidRPr="00A32E1E">
        <w:rPr>
          <w:rFonts w:ascii="Verdana" w:hAnsi="Verdana"/>
          <w:sz w:val="20"/>
          <w:szCs w:val="20"/>
        </w:rPr>
        <w:t>per le forniture effettuate a Privati con dichiarazioni rilasciati dagli stessi o in mancanza dagli stessi concorrenti (almeno 2 per anno);</w:t>
      </w:r>
    </w:p>
    <w:p w:rsidR="00495C09" w:rsidRPr="00A32E1E" w:rsidRDefault="00495C09" w:rsidP="00495C09">
      <w:pPr>
        <w:pStyle w:val="BlockText1"/>
        <w:numPr>
          <w:ilvl w:val="0"/>
          <w:numId w:val="6"/>
        </w:numPr>
        <w:tabs>
          <w:tab w:val="clear" w:pos="567"/>
          <w:tab w:val="clear" w:pos="1985"/>
        </w:tabs>
        <w:spacing w:line="240" w:lineRule="atLeast"/>
        <w:rPr>
          <w:rFonts w:ascii="Verdana" w:hAnsi="Verdana"/>
          <w:sz w:val="20"/>
        </w:rPr>
      </w:pPr>
      <w:r w:rsidRPr="00A32E1E">
        <w:rPr>
          <w:rFonts w:ascii="Verdana" w:hAnsi="Verdana"/>
          <w:sz w:val="20"/>
        </w:rPr>
        <w:t>certificazione di regolarità contributiva</w:t>
      </w:r>
      <w:r w:rsidRPr="00A32E1E">
        <w:rPr>
          <w:rFonts w:ascii="Verdana" w:hAnsi="Verdana" w:cs="Tahoma"/>
          <w:sz w:val="20"/>
        </w:rPr>
        <w:t xml:space="preserve"> di cui all'articolo 2, del decreto-legge 25 settembre 2002, n. 210;</w:t>
      </w:r>
    </w:p>
    <w:p w:rsidR="00495C09" w:rsidRPr="00A32E1E" w:rsidRDefault="00495C09" w:rsidP="00495C09">
      <w:pPr>
        <w:pStyle w:val="BlockText1"/>
        <w:numPr>
          <w:ilvl w:val="0"/>
          <w:numId w:val="6"/>
        </w:numPr>
        <w:tabs>
          <w:tab w:val="clear" w:pos="567"/>
          <w:tab w:val="clear" w:pos="1985"/>
        </w:tabs>
        <w:spacing w:line="240" w:lineRule="atLeast"/>
        <w:rPr>
          <w:rFonts w:ascii="Verdana" w:hAnsi="Verdana"/>
          <w:sz w:val="20"/>
        </w:rPr>
      </w:pPr>
      <w:r w:rsidRPr="00A32E1E">
        <w:rPr>
          <w:rFonts w:ascii="Verdana" w:hAnsi="Verdana"/>
          <w:sz w:val="20"/>
        </w:rPr>
        <w:t>in caso di imprese raggruppate, ma non costituite al momento della presentazione dell’offerta, mandato collettivo speciale con rappresentanza alla ditta mandataria, in originale o copia autenticat</w:t>
      </w:r>
      <w:r>
        <w:rPr>
          <w:rFonts w:ascii="Verdana" w:hAnsi="Verdana"/>
          <w:sz w:val="20"/>
        </w:rPr>
        <w:t>a</w:t>
      </w:r>
      <w:r w:rsidRPr="00A32E1E">
        <w:rPr>
          <w:rFonts w:ascii="Verdana" w:hAnsi="Verdana"/>
          <w:sz w:val="20"/>
        </w:rPr>
        <w:t>;</w:t>
      </w:r>
    </w:p>
    <w:p w:rsidR="00495C09" w:rsidRDefault="00495C09" w:rsidP="00495C09">
      <w:pPr>
        <w:pStyle w:val="Corpodeltesto"/>
        <w:spacing w:after="0" w:line="240" w:lineRule="atLeast"/>
        <w:jc w:val="both"/>
        <w:rPr>
          <w:rFonts w:ascii="Verdana" w:hAnsi="Verdana"/>
          <w:sz w:val="20"/>
          <w:szCs w:val="20"/>
        </w:rPr>
      </w:pPr>
    </w:p>
    <w:p w:rsidR="00495C09" w:rsidRPr="00A32E1E" w:rsidRDefault="00495C09" w:rsidP="00495C09">
      <w:pPr>
        <w:pStyle w:val="Corpodeltesto"/>
        <w:spacing w:after="0" w:line="240" w:lineRule="atLeast"/>
        <w:jc w:val="both"/>
        <w:rPr>
          <w:rFonts w:ascii="Verdana" w:hAnsi="Verdana"/>
          <w:sz w:val="20"/>
          <w:szCs w:val="20"/>
        </w:rPr>
      </w:pPr>
      <w:r w:rsidRPr="00A32E1E">
        <w:rPr>
          <w:rFonts w:ascii="Verdana" w:hAnsi="Verdana"/>
          <w:sz w:val="20"/>
          <w:szCs w:val="20"/>
        </w:rPr>
        <w:t>L’ Azienda  procederà, ai fini dell’accertamento relativo alla insussistenza delle cause di esclusione, per mancanza dei requisiti di ordine generale e professionale, mediante gli accertamenti d’uf</w:t>
      </w:r>
      <w:r>
        <w:rPr>
          <w:rFonts w:ascii="Verdana" w:hAnsi="Verdana"/>
          <w:sz w:val="20"/>
          <w:szCs w:val="20"/>
        </w:rPr>
        <w:t xml:space="preserve">ficio previsti dall’art. 43 </w:t>
      </w:r>
      <w:r w:rsidRPr="00A32E1E">
        <w:rPr>
          <w:rFonts w:ascii="Verdana" w:hAnsi="Verdana"/>
          <w:sz w:val="20"/>
          <w:szCs w:val="20"/>
        </w:rPr>
        <w:t>DPR n. 445/20</w:t>
      </w:r>
      <w:r>
        <w:rPr>
          <w:rFonts w:ascii="Verdana" w:hAnsi="Verdana"/>
          <w:sz w:val="20"/>
          <w:szCs w:val="20"/>
        </w:rPr>
        <w:t>00 (art. 38 -</w:t>
      </w:r>
      <w:r w:rsidRPr="00A32E1E">
        <w:rPr>
          <w:rFonts w:ascii="Verdana" w:hAnsi="Verdana"/>
          <w:sz w:val="20"/>
          <w:szCs w:val="20"/>
        </w:rPr>
        <w:t xml:space="preserve"> 39 D. Lgs. 163/06). </w:t>
      </w:r>
    </w:p>
    <w:p w:rsidR="00495C09" w:rsidRPr="00A32E1E" w:rsidRDefault="00495C09" w:rsidP="00495C09">
      <w:pPr>
        <w:pStyle w:val="Corpodeltesto"/>
        <w:spacing w:after="0" w:line="240" w:lineRule="atLeast"/>
        <w:jc w:val="both"/>
        <w:rPr>
          <w:rFonts w:ascii="Verdana" w:hAnsi="Verdana"/>
          <w:sz w:val="20"/>
          <w:szCs w:val="20"/>
        </w:rPr>
      </w:pPr>
      <w:r w:rsidRPr="00A32E1E">
        <w:rPr>
          <w:rFonts w:ascii="Verdana" w:hAnsi="Verdana"/>
          <w:sz w:val="20"/>
          <w:szCs w:val="20"/>
        </w:rPr>
        <w:t xml:space="preserve">Qualora dagli accertamenti risultasse l’esistenza di una delle cause ostative previste dalla legge, questa Azienda provvederà all’annullamento dell’aggiudicazione all’incameramento della cauzione salva ripetizione degli eventuali ulteriori danni. </w:t>
      </w:r>
    </w:p>
    <w:p w:rsidR="00495C09" w:rsidRPr="00A32E1E" w:rsidRDefault="00495C09" w:rsidP="00495C09">
      <w:pPr>
        <w:autoSpaceDE w:val="0"/>
        <w:autoSpaceDN w:val="0"/>
        <w:adjustRightInd w:val="0"/>
        <w:spacing w:line="240" w:lineRule="atLeast"/>
        <w:jc w:val="both"/>
        <w:rPr>
          <w:rFonts w:ascii="Verdana" w:hAnsi="Verdana"/>
          <w:sz w:val="20"/>
          <w:szCs w:val="20"/>
          <w:u w:val="single"/>
        </w:rPr>
      </w:pPr>
      <w:r w:rsidRPr="00A32E1E">
        <w:rPr>
          <w:rFonts w:ascii="Verdana" w:hAnsi="Verdana"/>
          <w:sz w:val="20"/>
          <w:szCs w:val="20"/>
          <w:u w:val="single"/>
        </w:rPr>
        <w:t xml:space="preserve">L’Azienda, se necessario e ove ne ravvisi l’urgenza, può chiedere, in attesa che pervenga la certificazione prefettizia in materia di antimafia, l’esecuzione anticipata del contratto sulla base di una dichiarazione sostitutiva resa ai sensi della legge 55/90, art. 7 e successive modificazioni. </w:t>
      </w:r>
    </w:p>
    <w:p w:rsidR="00495C09" w:rsidRPr="00A32E1E" w:rsidRDefault="00495C09" w:rsidP="00495C09">
      <w:pPr>
        <w:autoSpaceDE w:val="0"/>
        <w:autoSpaceDN w:val="0"/>
        <w:adjustRightInd w:val="0"/>
        <w:spacing w:line="240" w:lineRule="atLeast"/>
        <w:jc w:val="both"/>
        <w:rPr>
          <w:rFonts w:ascii="Verdana" w:hAnsi="Verdana" w:cs="TimesNewRoman"/>
          <w:sz w:val="20"/>
          <w:szCs w:val="20"/>
          <w:u w:val="single"/>
        </w:rPr>
      </w:pPr>
    </w:p>
    <w:p w:rsidR="00495C09" w:rsidRPr="00A32E1E" w:rsidRDefault="00495C09" w:rsidP="00495C09">
      <w:pPr>
        <w:autoSpaceDE w:val="0"/>
        <w:autoSpaceDN w:val="0"/>
        <w:adjustRightInd w:val="0"/>
        <w:spacing w:line="240" w:lineRule="atLeast"/>
        <w:jc w:val="both"/>
        <w:rPr>
          <w:rFonts w:ascii="Verdana" w:hAnsi="Verdana" w:cs="TimesNewRoman"/>
          <w:sz w:val="20"/>
          <w:szCs w:val="20"/>
          <w:u w:val="single"/>
        </w:rPr>
      </w:pPr>
      <w:r w:rsidRPr="00A32E1E">
        <w:rPr>
          <w:rFonts w:ascii="Verdana" w:hAnsi="Verdana" w:cs="TimesNewRoman"/>
          <w:sz w:val="20"/>
          <w:szCs w:val="20"/>
          <w:u w:val="single"/>
        </w:rPr>
        <w:t>Nel caso in cui dalla certificazione prefettizia risultino provvedimenti o procedimenti oggetto della normativa di che trattasi, il contratto si intenderà conseguentemente risolto.</w:t>
      </w:r>
    </w:p>
    <w:p w:rsidR="00495C09" w:rsidRPr="00A32E1E" w:rsidRDefault="00495C09" w:rsidP="00495C09">
      <w:pPr>
        <w:autoSpaceDE w:val="0"/>
        <w:autoSpaceDN w:val="0"/>
        <w:adjustRightInd w:val="0"/>
        <w:spacing w:line="240" w:lineRule="atLeast"/>
        <w:jc w:val="both"/>
        <w:rPr>
          <w:rFonts w:ascii="Verdana" w:hAnsi="Verdana"/>
          <w:sz w:val="20"/>
          <w:szCs w:val="20"/>
          <w:u w:val="single"/>
        </w:rPr>
      </w:pPr>
      <w:r w:rsidRPr="00A32E1E">
        <w:rPr>
          <w:rFonts w:ascii="Verdana" w:hAnsi="Verdana"/>
          <w:sz w:val="20"/>
          <w:szCs w:val="20"/>
          <w:u w:val="single"/>
        </w:rPr>
        <w:t xml:space="preserve">Le prestazioni già effettuate verranno, comunque, liquidate.  </w:t>
      </w:r>
    </w:p>
    <w:p w:rsidR="00495C09" w:rsidRPr="00A32E1E" w:rsidRDefault="00495C09" w:rsidP="00495C09">
      <w:pPr>
        <w:autoSpaceDE w:val="0"/>
        <w:autoSpaceDN w:val="0"/>
        <w:adjustRightInd w:val="0"/>
        <w:spacing w:line="240" w:lineRule="atLeast"/>
        <w:jc w:val="both"/>
        <w:rPr>
          <w:rFonts w:ascii="Verdana" w:hAnsi="Verdana" w:cs="TimesNewRoman"/>
          <w:sz w:val="20"/>
          <w:szCs w:val="20"/>
        </w:rPr>
      </w:pPr>
      <w:r w:rsidRPr="00A32E1E">
        <w:rPr>
          <w:rFonts w:ascii="Verdana" w:hAnsi="Verdana" w:cs="TimesNewRoman"/>
          <w:sz w:val="20"/>
          <w:szCs w:val="20"/>
        </w:rPr>
        <w:t>Qualora, per qualsiasi motivo, mutino gli amministratori e/o i legali rappresentanti dell’aggiudicataria, rispetto a quelli per cui fu chiesta la certificazione prefettizia di cui al precedente comma, sarà obbligo dell’aggiudicataria darne, entro cinque giorni, comunicazione scritta, trasmettendo con tale comunicazione il certificato di residenza e lo stato di famiglia dei nuovi soggetti.</w:t>
      </w:r>
    </w:p>
    <w:p w:rsidR="00495C09" w:rsidRDefault="00495C09" w:rsidP="00495C09">
      <w:pPr>
        <w:autoSpaceDE w:val="0"/>
        <w:autoSpaceDN w:val="0"/>
        <w:adjustRightInd w:val="0"/>
        <w:spacing w:line="240" w:lineRule="atLeast"/>
        <w:jc w:val="both"/>
        <w:rPr>
          <w:rFonts w:ascii="Verdana" w:hAnsi="Verdana" w:cs="TimesNewRoman"/>
          <w:sz w:val="20"/>
          <w:szCs w:val="20"/>
        </w:rPr>
      </w:pPr>
    </w:p>
    <w:p w:rsidR="00495C09" w:rsidRPr="009B1077" w:rsidRDefault="00495C09" w:rsidP="00495C09">
      <w:pPr>
        <w:autoSpaceDE w:val="0"/>
        <w:autoSpaceDN w:val="0"/>
        <w:adjustRightInd w:val="0"/>
        <w:spacing w:line="240" w:lineRule="atLeast"/>
        <w:jc w:val="both"/>
        <w:rPr>
          <w:rFonts w:ascii="Verdana" w:hAnsi="Verdana" w:cs="TimesNewRoman"/>
          <w:sz w:val="20"/>
          <w:szCs w:val="20"/>
        </w:rPr>
      </w:pPr>
      <w:r w:rsidRPr="00A32E1E">
        <w:rPr>
          <w:rFonts w:ascii="Verdana" w:hAnsi="Verdana" w:cs="TimesNewRoman"/>
          <w:sz w:val="20"/>
          <w:szCs w:val="20"/>
        </w:rPr>
        <w:t xml:space="preserve">Ove l’aggiudicataria non effettui la comunicazione di cui sopra, l’Azienda, non appena venga a conoscenza, in qualsiasi modo, dei fatti nuovi, ordinerà immediatamente la sospensione del contratto </w:t>
      </w:r>
      <w:r w:rsidRPr="009B1077">
        <w:rPr>
          <w:rFonts w:ascii="Verdana" w:hAnsi="Verdana" w:cs="TimesNewRoman"/>
          <w:sz w:val="20"/>
          <w:szCs w:val="20"/>
        </w:rPr>
        <w:t>sino a quando non sia pervenuta la certificazione prefettizia e tale sospensione sarà ad esclusivo carico e danno dell’aggiudicataria.</w:t>
      </w:r>
    </w:p>
    <w:p w:rsidR="00627EA6" w:rsidRPr="009B1077" w:rsidRDefault="00627EA6" w:rsidP="00192D4E">
      <w:pPr>
        <w:autoSpaceDE w:val="0"/>
        <w:autoSpaceDN w:val="0"/>
        <w:adjustRightInd w:val="0"/>
        <w:jc w:val="both"/>
      </w:pPr>
    </w:p>
    <w:p w:rsidR="00627EA6" w:rsidRPr="00FD4752" w:rsidRDefault="00627EA6" w:rsidP="00627EA6">
      <w:pPr>
        <w:pStyle w:val="Titolo2"/>
        <w:pBdr>
          <w:bottom w:val="single" w:sz="4" w:space="1" w:color="auto"/>
        </w:pBdr>
        <w:rPr>
          <w:rFonts w:ascii="Verdana" w:hAnsi="Verdana" w:cs="Times New Roman"/>
          <w:i w:val="0"/>
          <w:snapToGrid w:val="0"/>
          <w:sz w:val="20"/>
          <w:szCs w:val="20"/>
        </w:rPr>
      </w:pPr>
      <w:r w:rsidRPr="00FD4752">
        <w:rPr>
          <w:rFonts w:ascii="Verdana" w:hAnsi="Verdana" w:cs="Times New Roman"/>
          <w:i w:val="0"/>
          <w:snapToGrid w:val="0"/>
          <w:sz w:val="20"/>
          <w:szCs w:val="20"/>
        </w:rPr>
        <w:t xml:space="preserve">Art. </w:t>
      </w:r>
      <w:r w:rsidR="00495C09" w:rsidRPr="00FD4752">
        <w:rPr>
          <w:rFonts w:ascii="Verdana" w:hAnsi="Verdana" w:cs="Times New Roman"/>
          <w:i w:val="0"/>
          <w:snapToGrid w:val="0"/>
          <w:sz w:val="20"/>
          <w:szCs w:val="20"/>
        </w:rPr>
        <w:t>19</w:t>
      </w:r>
      <w:r w:rsidRPr="00FD4752">
        <w:rPr>
          <w:rFonts w:ascii="Verdana" w:hAnsi="Verdana" w:cs="Times New Roman"/>
          <w:i w:val="0"/>
          <w:snapToGrid w:val="0"/>
          <w:sz w:val="20"/>
          <w:szCs w:val="20"/>
        </w:rPr>
        <w:t xml:space="preserve"> – COLLAUDI E PAGAMENTI</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 xml:space="preserve">Si potranno produrre collaudi parziali anticipati rispetto ai tempi massimi previsti di 6 mesi, riferiti a servizi per i quali la Ditta si dichiari pronta al collaudo. </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Si potrà procedere a collaudi parziali posticipati rispetto ai tempi massimi previsti riferiti a servizi non ancora collaudabili alla scadenza prevista. Entro 15 giorni dalla comunicazione della Ditta di essere pronta al collaudo (parziale o totale) il Direttore dei Lavori e il Responsabile dell’Amministrazione:</w:t>
      </w:r>
    </w:p>
    <w:p w:rsidR="00627EA6" w:rsidRPr="00FD4752" w:rsidRDefault="00627EA6" w:rsidP="00FD4752">
      <w:pPr>
        <w:pStyle w:val="Corpodeltesto"/>
        <w:numPr>
          <w:ilvl w:val="0"/>
          <w:numId w:val="23"/>
        </w:numPr>
        <w:tabs>
          <w:tab w:val="clear" w:pos="720"/>
          <w:tab w:val="num" w:pos="426"/>
        </w:tabs>
        <w:ind w:left="426"/>
        <w:jc w:val="both"/>
        <w:rPr>
          <w:rFonts w:ascii="Verdana" w:hAnsi="Verdana"/>
          <w:sz w:val="20"/>
          <w:szCs w:val="20"/>
        </w:rPr>
      </w:pPr>
      <w:r w:rsidRPr="00FD4752">
        <w:rPr>
          <w:rFonts w:ascii="Verdana" w:hAnsi="Verdana"/>
          <w:sz w:val="20"/>
          <w:szCs w:val="20"/>
        </w:rPr>
        <w:t>verificheranno l’effettiva rispondenza degli interventi effettuati riservandosi il diritto di ordinare all’aggiudicatario, senza alcun onere aggiuntivo per l’Ente appaltante, i lavori che riterranno necessari;</w:t>
      </w:r>
    </w:p>
    <w:p w:rsidR="00627EA6" w:rsidRPr="00FD4752" w:rsidRDefault="00627EA6" w:rsidP="00FD4752">
      <w:pPr>
        <w:pStyle w:val="Corpodeltesto"/>
        <w:numPr>
          <w:ilvl w:val="0"/>
          <w:numId w:val="23"/>
        </w:numPr>
        <w:tabs>
          <w:tab w:val="clear" w:pos="720"/>
          <w:tab w:val="num" w:pos="426"/>
        </w:tabs>
        <w:ind w:left="426"/>
        <w:jc w:val="both"/>
        <w:rPr>
          <w:rFonts w:ascii="Verdana" w:hAnsi="Verdana"/>
          <w:sz w:val="20"/>
          <w:szCs w:val="20"/>
        </w:rPr>
      </w:pPr>
      <w:r w:rsidRPr="00FD4752">
        <w:rPr>
          <w:rFonts w:ascii="Verdana" w:hAnsi="Verdana"/>
          <w:sz w:val="20"/>
          <w:szCs w:val="20"/>
        </w:rPr>
        <w:t>procederanno alla redazione dell’eventuale verbale di favorevole collaudo dei servizi avviati che sarà sottoscritto dalle parti.</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L'erogazione dei pagamenti avverrà alla Ditta aggiudicataria secondo il seguente schema:</w:t>
      </w:r>
    </w:p>
    <w:p w:rsidR="00FD4752" w:rsidRPr="00FD4752" w:rsidRDefault="00FD4752" w:rsidP="00627EA6">
      <w:pPr>
        <w:pStyle w:val="Corpodeltesto"/>
        <w:jc w:val="both"/>
        <w:rPr>
          <w:rFonts w:ascii="Verdana" w:hAnsi="Verdana"/>
          <w:sz w:val="20"/>
          <w:szCs w:val="20"/>
        </w:rPr>
      </w:pP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PER LE FORNITURE ED I SERVIZI</w:t>
      </w:r>
    </w:p>
    <w:p w:rsidR="00495C09" w:rsidRPr="00FD4752" w:rsidRDefault="00495C09" w:rsidP="00627EA6">
      <w:pPr>
        <w:pStyle w:val="Corpodeltesto"/>
        <w:jc w:val="both"/>
        <w:rPr>
          <w:rFonts w:ascii="Verdana" w:hAnsi="Verdana"/>
          <w:sz w:val="20"/>
          <w:szCs w:val="20"/>
        </w:rPr>
      </w:pPr>
      <w:r w:rsidRPr="00FD4752">
        <w:rPr>
          <w:rFonts w:ascii="Verdana" w:hAnsi="Verdana"/>
          <w:sz w:val="20"/>
          <w:szCs w:val="20"/>
        </w:rPr>
        <w:t>Per i primi sei mesi di erogazione del servizio, d</w:t>
      </w:r>
      <w:r w:rsidR="00627EA6" w:rsidRPr="00FD4752">
        <w:rPr>
          <w:rFonts w:ascii="Verdana" w:hAnsi="Verdana"/>
          <w:sz w:val="20"/>
          <w:szCs w:val="20"/>
        </w:rPr>
        <w:t xml:space="preserve">alla data del verbale di </w:t>
      </w:r>
      <w:r w:rsidRPr="00FD4752">
        <w:rPr>
          <w:rFonts w:ascii="Verdana" w:hAnsi="Verdana"/>
          <w:sz w:val="20"/>
          <w:szCs w:val="20"/>
        </w:rPr>
        <w:t>consegna dei Lavori</w:t>
      </w:r>
      <w:r w:rsidR="00627EA6" w:rsidRPr="00FD4752">
        <w:rPr>
          <w:rFonts w:ascii="Verdana" w:hAnsi="Verdana"/>
          <w:sz w:val="20"/>
          <w:szCs w:val="20"/>
        </w:rPr>
        <w:t xml:space="preserve">, la Ditta Aggiudicataria (in caso di RTI la Ditta mandataria) fatturerà </w:t>
      </w:r>
      <w:r w:rsidR="00B4041D" w:rsidRPr="00FD4752">
        <w:rPr>
          <w:rFonts w:ascii="Verdana" w:hAnsi="Verdana"/>
          <w:sz w:val="20"/>
          <w:szCs w:val="20"/>
        </w:rPr>
        <w:t>mensilmente</w:t>
      </w:r>
      <w:r w:rsidR="00627EA6" w:rsidRPr="00FD4752">
        <w:rPr>
          <w:rFonts w:ascii="Verdana" w:hAnsi="Verdana"/>
          <w:sz w:val="20"/>
          <w:szCs w:val="20"/>
        </w:rPr>
        <w:t xml:space="preserve"> in maniera posticipata  l’importo relativo al </w:t>
      </w:r>
      <w:r w:rsidRPr="00FD4752">
        <w:rPr>
          <w:rFonts w:ascii="Verdana" w:hAnsi="Verdana"/>
          <w:sz w:val="20"/>
          <w:szCs w:val="20"/>
        </w:rPr>
        <w:t>servizio</w:t>
      </w:r>
      <w:r w:rsidR="00627EA6" w:rsidRPr="00FD4752">
        <w:rPr>
          <w:rFonts w:ascii="Verdana" w:hAnsi="Verdana"/>
          <w:sz w:val="20"/>
          <w:szCs w:val="20"/>
        </w:rPr>
        <w:t xml:space="preserve"> </w:t>
      </w:r>
      <w:r w:rsidRPr="00FD4752">
        <w:rPr>
          <w:rFonts w:ascii="Verdana" w:hAnsi="Verdana"/>
          <w:sz w:val="20"/>
          <w:szCs w:val="20"/>
        </w:rPr>
        <w:t xml:space="preserve">(1/12 del canone annuale offerto) </w:t>
      </w:r>
      <w:r w:rsidR="00627EA6" w:rsidRPr="00FD4752">
        <w:rPr>
          <w:rFonts w:ascii="Verdana" w:hAnsi="Verdana"/>
          <w:sz w:val="20"/>
          <w:szCs w:val="20"/>
        </w:rPr>
        <w:t xml:space="preserve">e calcolato sulla base dell’offerta economica e dei computi metrici allegati all’offerta economica. </w:t>
      </w:r>
    </w:p>
    <w:p w:rsidR="00495C09" w:rsidRPr="00FD4752" w:rsidRDefault="00495C09" w:rsidP="00495C09">
      <w:pPr>
        <w:pStyle w:val="Corpodeltesto"/>
        <w:jc w:val="both"/>
        <w:rPr>
          <w:rFonts w:ascii="Verdana" w:hAnsi="Verdana"/>
          <w:sz w:val="20"/>
          <w:szCs w:val="20"/>
        </w:rPr>
      </w:pPr>
      <w:r w:rsidRPr="00FD4752">
        <w:rPr>
          <w:rFonts w:ascii="Verdana" w:hAnsi="Verdana"/>
          <w:sz w:val="20"/>
          <w:szCs w:val="20"/>
        </w:rPr>
        <w:t xml:space="preserve">Successivamente alla data prevista per i collaudi (sei mesi dalla consegna dei lavori) saranno erogati solamente i canoni economici relativi ai servizi collaudati con esito positivo, fermo restante i </w:t>
      </w:r>
      <w:r w:rsidRPr="00FD4752">
        <w:rPr>
          <w:rFonts w:ascii="Verdana" w:hAnsi="Verdana"/>
          <w:sz w:val="20"/>
          <w:szCs w:val="20"/>
        </w:rPr>
        <w:lastRenderedPageBreak/>
        <w:t>termini di decorrenza contrattuale, la cui scadenza è fissata in cinque anni successivi alla data de</w:t>
      </w:r>
      <w:r w:rsidR="009B1077" w:rsidRPr="00FD4752">
        <w:rPr>
          <w:rFonts w:ascii="Verdana" w:hAnsi="Verdana"/>
          <w:sz w:val="20"/>
          <w:szCs w:val="20"/>
        </w:rPr>
        <w:t>lla formale consegna dei lavori</w:t>
      </w:r>
      <w:r w:rsidRPr="00FD4752">
        <w:rPr>
          <w:rFonts w:ascii="Verdana" w:hAnsi="Verdana"/>
          <w:sz w:val="20"/>
          <w:szCs w:val="20"/>
        </w:rPr>
        <w:t xml:space="preserve">. Tale canone sarà calcolato sulla base dell’offerta economica e dei computi metrici allegati all’offerta economica. </w:t>
      </w:r>
    </w:p>
    <w:p w:rsidR="00495C09" w:rsidRPr="00FD4752" w:rsidRDefault="00495C09" w:rsidP="00495C09">
      <w:pPr>
        <w:pStyle w:val="Corpodeltesto"/>
        <w:jc w:val="both"/>
        <w:rPr>
          <w:rFonts w:ascii="Verdana" w:hAnsi="Verdana"/>
          <w:sz w:val="20"/>
          <w:szCs w:val="20"/>
        </w:rPr>
      </w:pPr>
      <w:r w:rsidRPr="00FD4752">
        <w:rPr>
          <w:rFonts w:ascii="Verdana" w:hAnsi="Verdana"/>
          <w:sz w:val="20"/>
          <w:szCs w:val="20"/>
        </w:rPr>
        <w:t xml:space="preserve">Per i servizi non collaudati entro sei mesi dalla formale consegna dei lavori l’Amministrazione richiederà nota di credito pari all’importo di detti servizi per i primi sei mesi, calcolato sulla base dell’offerta economica e dei computi metrici allegati all’offerta economica. </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Il pagamento alla Ditta sarà subordinato ad una relazione tecnica sul buon andamento e corretto svolgimento dei servizi redatta dal Direttore dei Lavori.</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 xml:space="preserve">Il pagamento del corrispettivo, dedotte le eventuali penalità in cui la ditta è incorsa, viene effettuato entro 90 giorni dalla ricezione delle fatture, emesse dalla ditta medesima. </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Le fatture dovranno essere emesse trimestralmente, dettagliate per le attività svolte presso i singoli plessi e contabilizzate in base alla quantità resa in fornitura.</w:t>
      </w:r>
    </w:p>
    <w:p w:rsidR="00627EA6" w:rsidRPr="00FD4752" w:rsidRDefault="00627EA6" w:rsidP="00192D4E">
      <w:pPr>
        <w:autoSpaceDE w:val="0"/>
        <w:autoSpaceDN w:val="0"/>
        <w:adjustRightInd w:val="0"/>
        <w:jc w:val="both"/>
        <w:rPr>
          <w:rFonts w:ascii="Verdana" w:hAnsi="Verdana"/>
          <w:sz w:val="20"/>
          <w:szCs w:val="20"/>
        </w:rPr>
      </w:pPr>
    </w:p>
    <w:p w:rsidR="00627EA6" w:rsidRPr="00FD4752" w:rsidRDefault="00627EA6" w:rsidP="00627EA6">
      <w:pPr>
        <w:pStyle w:val="Titolo2"/>
        <w:pBdr>
          <w:bottom w:val="single" w:sz="4" w:space="1" w:color="auto"/>
        </w:pBdr>
        <w:rPr>
          <w:rFonts w:ascii="Verdana" w:hAnsi="Verdana" w:cs="Times New Roman"/>
          <w:i w:val="0"/>
          <w:snapToGrid w:val="0"/>
          <w:sz w:val="20"/>
          <w:szCs w:val="20"/>
        </w:rPr>
      </w:pPr>
      <w:r w:rsidRPr="00FD4752">
        <w:rPr>
          <w:rFonts w:ascii="Verdana" w:hAnsi="Verdana" w:cs="Times New Roman"/>
          <w:i w:val="0"/>
          <w:snapToGrid w:val="0"/>
          <w:sz w:val="20"/>
          <w:szCs w:val="20"/>
        </w:rPr>
        <w:t>Art. 2</w:t>
      </w:r>
      <w:r w:rsidR="00495C09" w:rsidRPr="00FD4752">
        <w:rPr>
          <w:rFonts w:ascii="Verdana" w:hAnsi="Verdana" w:cs="Times New Roman"/>
          <w:i w:val="0"/>
          <w:snapToGrid w:val="0"/>
          <w:sz w:val="20"/>
          <w:szCs w:val="20"/>
        </w:rPr>
        <w:t>0</w:t>
      </w:r>
      <w:r w:rsidRPr="00FD4752">
        <w:rPr>
          <w:rFonts w:ascii="Verdana" w:hAnsi="Verdana" w:cs="Times New Roman"/>
          <w:i w:val="0"/>
          <w:snapToGrid w:val="0"/>
          <w:sz w:val="20"/>
          <w:szCs w:val="20"/>
        </w:rPr>
        <w:t xml:space="preserve"> – PENALI</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Motivi per l’applicazione delle penalità</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L’impresa, senza esclusione di eventuali conseguenze penali, è soggetta a penalità quando:</w:t>
      </w:r>
    </w:p>
    <w:p w:rsidR="00627EA6" w:rsidRPr="00FD4752" w:rsidRDefault="00627EA6" w:rsidP="00FD4752">
      <w:pPr>
        <w:pStyle w:val="puntoelencoL1"/>
        <w:numPr>
          <w:ilvl w:val="0"/>
          <w:numId w:val="25"/>
        </w:numPr>
        <w:tabs>
          <w:tab w:val="clear" w:pos="720"/>
          <w:tab w:val="left" w:pos="426"/>
        </w:tabs>
        <w:ind w:left="426"/>
        <w:rPr>
          <w:rFonts w:ascii="Verdana" w:hAnsi="Verdana"/>
          <w:sz w:val="20"/>
        </w:rPr>
      </w:pPr>
      <w:r w:rsidRPr="00FD4752">
        <w:rPr>
          <w:rFonts w:ascii="Verdana" w:hAnsi="Verdana"/>
          <w:sz w:val="20"/>
        </w:rPr>
        <w:t>si rende colpevole di manchevolezze e deficienze nella qualità del servizio fornito;</w:t>
      </w:r>
    </w:p>
    <w:p w:rsidR="00627EA6" w:rsidRPr="00FD4752" w:rsidRDefault="00627EA6" w:rsidP="00FD4752">
      <w:pPr>
        <w:pStyle w:val="puntoelencoL1"/>
        <w:numPr>
          <w:ilvl w:val="0"/>
          <w:numId w:val="25"/>
        </w:numPr>
        <w:tabs>
          <w:tab w:val="clear" w:pos="720"/>
          <w:tab w:val="left" w:pos="426"/>
        </w:tabs>
        <w:ind w:left="426"/>
        <w:rPr>
          <w:rFonts w:ascii="Verdana" w:hAnsi="Verdana"/>
          <w:sz w:val="20"/>
        </w:rPr>
      </w:pPr>
      <w:r w:rsidRPr="00FD4752">
        <w:rPr>
          <w:rFonts w:ascii="Verdana" w:hAnsi="Verdana"/>
          <w:sz w:val="20"/>
        </w:rPr>
        <w:t>non adempie o adempie con ritardo a quanto previsto dal contrat</w:t>
      </w:r>
      <w:r w:rsidR="00C57E1E" w:rsidRPr="00FD4752">
        <w:rPr>
          <w:rFonts w:ascii="Verdana" w:hAnsi="Verdana"/>
          <w:sz w:val="20"/>
        </w:rPr>
        <w:t>to e dalla normativa in materia.</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Importi delle penalità</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In caso di inosservanza dei termini di consegna e/o di installazione e/o di funzionamento (anche temporaneo e successivo al collaudo) di ciascuna fornitura del servizio oggetto della presente gara, e salvo cause che la Ditta provi non imputabili alla stessa, l’Ente Appaltante applicherà, per ogni giorno di ritardo e/o di non funzionamento, una penale pari al rateo giornaliero del servizio perso (pari cioè ad 1/</w:t>
      </w:r>
      <w:r w:rsidR="00B4041D" w:rsidRPr="00FD4752">
        <w:rPr>
          <w:rFonts w:ascii="Verdana" w:hAnsi="Verdana"/>
          <w:sz w:val="20"/>
          <w:szCs w:val="20"/>
        </w:rPr>
        <w:t>3</w:t>
      </w:r>
      <w:r w:rsidRPr="00FD4752">
        <w:rPr>
          <w:rFonts w:ascii="Verdana" w:hAnsi="Verdana"/>
          <w:sz w:val="20"/>
          <w:szCs w:val="20"/>
        </w:rPr>
        <w:t xml:space="preserve">0 del canone </w:t>
      </w:r>
      <w:r w:rsidR="00B4041D" w:rsidRPr="00FD4752">
        <w:rPr>
          <w:rFonts w:ascii="Verdana" w:hAnsi="Verdana"/>
          <w:sz w:val="20"/>
          <w:szCs w:val="20"/>
        </w:rPr>
        <w:t>mensile</w:t>
      </w:r>
      <w:r w:rsidRPr="00FD4752">
        <w:rPr>
          <w:rFonts w:ascii="Verdana" w:hAnsi="Verdana"/>
          <w:sz w:val="20"/>
          <w:szCs w:val="20"/>
        </w:rPr>
        <w:t xml:space="preserve"> del servizio stesso). </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Trascorsi comunque 30 (trenta) giorni di ritardo, l’Ente avrà facoltà di risolvere l’intero contratto, con esecuzione in danno, sia per l’intera fornitura che per parti di essa e con rivalsa sulla cauzione senza autorizzazione alcuna del fidejussore o della Ditta.</w:t>
      </w: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Nel caso di mancato rispetto dei livelli di servizio di riferimento per gli interventi di manutenzione e gestione le penali saranno calcolate, contabilizzate e liquidate trimestralmente, secondo la tabella sottostante.</w:t>
      </w:r>
    </w:p>
    <w:p w:rsidR="00627EA6" w:rsidRPr="00FD4752" w:rsidRDefault="00627EA6" w:rsidP="00627EA6">
      <w:pPr>
        <w:pStyle w:val="corpodeltesto1"/>
        <w:rPr>
          <w:rFonts w:ascii="Verdana" w:hAnsi="Verdana"/>
          <w:sz w:val="20"/>
          <w:szCs w:val="20"/>
        </w:rPr>
      </w:pPr>
    </w:p>
    <w:tbl>
      <w:tblPr>
        <w:tblW w:w="10063" w:type="dxa"/>
        <w:tblInd w:w="110" w:type="dxa"/>
        <w:tblLayout w:type="fixed"/>
        <w:tblLook w:val="0000"/>
      </w:tblPr>
      <w:tblGrid>
        <w:gridCol w:w="5810"/>
        <w:gridCol w:w="1701"/>
        <w:gridCol w:w="2552"/>
      </w:tblGrid>
      <w:tr w:rsidR="00627EA6" w:rsidRPr="00FD4752" w:rsidTr="00FD4752">
        <w:tc>
          <w:tcPr>
            <w:tcW w:w="5810" w:type="dxa"/>
            <w:tcBorders>
              <w:top w:val="single" w:sz="4" w:space="0" w:color="000000"/>
              <w:left w:val="single" w:sz="4" w:space="0" w:color="000000"/>
              <w:bottom w:val="single" w:sz="4" w:space="0" w:color="000000"/>
            </w:tcBorders>
            <w:shd w:val="clear" w:color="auto" w:fill="CCCCCC"/>
          </w:tcPr>
          <w:p w:rsidR="00627EA6" w:rsidRPr="00FD4752" w:rsidRDefault="00627EA6" w:rsidP="00627EA6">
            <w:pPr>
              <w:widowControl w:val="0"/>
              <w:snapToGrid w:val="0"/>
              <w:spacing w:before="120" w:line="360" w:lineRule="auto"/>
              <w:jc w:val="center"/>
              <w:rPr>
                <w:rFonts w:ascii="Verdana" w:hAnsi="Verdana"/>
                <w:b/>
                <w:sz w:val="20"/>
                <w:szCs w:val="20"/>
              </w:rPr>
            </w:pPr>
            <w:r w:rsidRPr="00FD4752">
              <w:rPr>
                <w:rFonts w:ascii="Verdana" w:hAnsi="Verdana"/>
                <w:b/>
                <w:sz w:val="20"/>
                <w:szCs w:val="20"/>
              </w:rPr>
              <w:t>SLA</w:t>
            </w:r>
          </w:p>
        </w:tc>
        <w:tc>
          <w:tcPr>
            <w:tcW w:w="1701" w:type="dxa"/>
            <w:tcBorders>
              <w:top w:val="single" w:sz="4" w:space="0" w:color="000000"/>
              <w:left w:val="single" w:sz="4" w:space="0" w:color="000000"/>
              <w:bottom w:val="single" w:sz="4" w:space="0" w:color="000000"/>
            </w:tcBorders>
            <w:shd w:val="clear" w:color="auto" w:fill="CCCCCC"/>
          </w:tcPr>
          <w:p w:rsidR="00627EA6" w:rsidRPr="00FD4752" w:rsidRDefault="00627EA6" w:rsidP="00FD4752">
            <w:pPr>
              <w:widowControl w:val="0"/>
              <w:snapToGrid w:val="0"/>
              <w:spacing w:before="120" w:line="360" w:lineRule="auto"/>
              <w:jc w:val="center"/>
              <w:rPr>
                <w:rFonts w:ascii="Verdana" w:hAnsi="Verdana"/>
                <w:b/>
                <w:sz w:val="20"/>
                <w:szCs w:val="20"/>
              </w:rPr>
            </w:pPr>
            <w:r w:rsidRPr="00FD4752">
              <w:rPr>
                <w:rFonts w:ascii="Verdana" w:hAnsi="Verdana"/>
                <w:b/>
                <w:sz w:val="20"/>
                <w:szCs w:val="20"/>
              </w:rPr>
              <w:t>Valore SLA</w:t>
            </w:r>
          </w:p>
        </w:tc>
        <w:tc>
          <w:tcPr>
            <w:tcW w:w="2552" w:type="dxa"/>
            <w:tcBorders>
              <w:top w:val="single" w:sz="4" w:space="0" w:color="000000"/>
              <w:left w:val="single" w:sz="4" w:space="0" w:color="000000"/>
              <w:bottom w:val="single" w:sz="4" w:space="0" w:color="000000"/>
              <w:right w:val="single" w:sz="4" w:space="0" w:color="000000"/>
            </w:tcBorders>
            <w:shd w:val="clear" w:color="auto" w:fill="CCCCCC"/>
          </w:tcPr>
          <w:p w:rsidR="00627EA6" w:rsidRPr="00FD4752" w:rsidRDefault="00627EA6" w:rsidP="00FD4752">
            <w:pPr>
              <w:widowControl w:val="0"/>
              <w:snapToGrid w:val="0"/>
              <w:spacing w:before="120" w:line="360" w:lineRule="auto"/>
              <w:jc w:val="center"/>
              <w:rPr>
                <w:rFonts w:ascii="Verdana" w:hAnsi="Verdana"/>
                <w:b/>
                <w:sz w:val="20"/>
                <w:szCs w:val="20"/>
              </w:rPr>
            </w:pPr>
            <w:r w:rsidRPr="00FD4752">
              <w:rPr>
                <w:rFonts w:ascii="Verdana" w:hAnsi="Verdana"/>
                <w:b/>
                <w:sz w:val="20"/>
                <w:szCs w:val="20"/>
              </w:rPr>
              <w:t>Penale</w:t>
            </w:r>
          </w:p>
        </w:tc>
      </w:tr>
      <w:tr w:rsidR="00627EA6" w:rsidRPr="00FD4752" w:rsidTr="00FD4752">
        <w:trPr>
          <w:trHeight w:val="419"/>
        </w:trPr>
        <w:tc>
          <w:tcPr>
            <w:tcW w:w="5810" w:type="dxa"/>
            <w:tcBorders>
              <w:top w:val="single" w:sz="4" w:space="0" w:color="000000"/>
              <w:left w:val="single" w:sz="4" w:space="0" w:color="000000"/>
              <w:bottom w:val="single" w:sz="4" w:space="0" w:color="000000"/>
            </w:tcBorders>
          </w:tcPr>
          <w:p w:rsidR="00627EA6" w:rsidRPr="00FD4752" w:rsidRDefault="00627EA6" w:rsidP="00627EA6">
            <w:pPr>
              <w:snapToGrid w:val="0"/>
              <w:rPr>
                <w:rFonts w:ascii="Verdana" w:hAnsi="Verdana"/>
                <w:sz w:val="20"/>
                <w:szCs w:val="20"/>
              </w:rPr>
            </w:pPr>
            <w:r w:rsidRPr="00FD4752">
              <w:rPr>
                <w:rFonts w:ascii="Verdana" w:hAnsi="Verdana"/>
                <w:sz w:val="20"/>
                <w:szCs w:val="20"/>
              </w:rPr>
              <w:t>Per ogni SLA previsto nel Capitolato tecnico al par. 3.7</w:t>
            </w:r>
          </w:p>
        </w:tc>
        <w:tc>
          <w:tcPr>
            <w:tcW w:w="1701" w:type="dxa"/>
            <w:tcBorders>
              <w:top w:val="single" w:sz="4" w:space="0" w:color="000000"/>
              <w:left w:val="single" w:sz="4" w:space="0" w:color="000000"/>
              <w:bottom w:val="single" w:sz="4" w:space="0" w:color="000000"/>
            </w:tcBorders>
          </w:tcPr>
          <w:p w:rsidR="00627EA6" w:rsidRPr="00FD4752" w:rsidRDefault="00627EA6" w:rsidP="00FD4752">
            <w:pPr>
              <w:snapToGrid w:val="0"/>
              <w:jc w:val="center"/>
              <w:rPr>
                <w:rFonts w:ascii="Verdana" w:hAnsi="Verdana"/>
                <w:b/>
                <w:sz w:val="20"/>
                <w:szCs w:val="20"/>
              </w:rPr>
            </w:pPr>
            <w:r w:rsidRPr="00FD4752">
              <w:rPr>
                <w:rFonts w:ascii="Verdana" w:hAnsi="Verdana"/>
                <w:b/>
                <w:sz w:val="20"/>
                <w:szCs w:val="20"/>
              </w:rPr>
              <w:t>I1</w:t>
            </w:r>
          </w:p>
        </w:tc>
        <w:tc>
          <w:tcPr>
            <w:tcW w:w="2552" w:type="dxa"/>
            <w:tcBorders>
              <w:top w:val="single" w:sz="4" w:space="0" w:color="000000"/>
              <w:left w:val="single" w:sz="4" w:space="0" w:color="000000"/>
              <w:bottom w:val="single" w:sz="4" w:space="0" w:color="000000"/>
              <w:right w:val="single" w:sz="4" w:space="0" w:color="000000"/>
            </w:tcBorders>
          </w:tcPr>
          <w:p w:rsidR="00627EA6" w:rsidRPr="00FD4752" w:rsidRDefault="00627EA6" w:rsidP="00FD4752">
            <w:pPr>
              <w:snapToGrid w:val="0"/>
              <w:jc w:val="center"/>
              <w:rPr>
                <w:rFonts w:ascii="Verdana" w:hAnsi="Verdana"/>
                <w:sz w:val="20"/>
                <w:szCs w:val="20"/>
              </w:rPr>
            </w:pPr>
            <w:r w:rsidRPr="00FD4752">
              <w:rPr>
                <w:rFonts w:ascii="Verdana" w:hAnsi="Verdana"/>
                <w:sz w:val="20"/>
                <w:szCs w:val="20"/>
              </w:rPr>
              <w:t>Nessuna penalità</w:t>
            </w:r>
          </w:p>
        </w:tc>
      </w:tr>
      <w:tr w:rsidR="00627EA6" w:rsidRPr="00FD4752" w:rsidTr="00FD4752">
        <w:trPr>
          <w:trHeight w:val="465"/>
        </w:trPr>
        <w:tc>
          <w:tcPr>
            <w:tcW w:w="5810" w:type="dxa"/>
            <w:tcBorders>
              <w:top w:val="single" w:sz="4" w:space="0" w:color="000000"/>
              <w:left w:val="single" w:sz="4" w:space="0" w:color="000000"/>
              <w:bottom w:val="single" w:sz="4" w:space="0" w:color="000000"/>
            </w:tcBorders>
          </w:tcPr>
          <w:p w:rsidR="00627EA6" w:rsidRPr="00FD4752" w:rsidRDefault="00627EA6" w:rsidP="00627EA6">
            <w:pPr>
              <w:snapToGrid w:val="0"/>
              <w:rPr>
                <w:rFonts w:ascii="Verdana" w:hAnsi="Verdana"/>
                <w:sz w:val="20"/>
                <w:szCs w:val="20"/>
              </w:rPr>
            </w:pPr>
          </w:p>
        </w:tc>
        <w:tc>
          <w:tcPr>
            <w:tcW w:w="1701" w:type="dxa"/>
            <w:tcBorders>
              <w:top w:val="single" w:sz="4" w:space="0" w:color="000000"/>
              <w:left w:val="single" w:sz="4" w:space="0" w:color="000000"/>
              <w:bottom w:val="single" w:sz="4" w:space="0" w:color="000000"/>
            </w:tcBorders>
          </w:tcPr>
          <w:p w:rsidR="00627EA6" w:rsidRPr="00FD4752" w:rsidRDefault="00627EA6" w:rsidP="00FD4752">
            <w:pPr>
              <w:snapToGrid w:val="0"/>
              <w:jc w:val="center"/>
              <w:rPr>
                <w:rFonts w:ascii="Verdana" w:hAnsi="Verdana"/>
                <w:b/>
                <w:sz w:val="20"/>
                <w:szCs w:val="20"/>
              </w:rPr>
            </w:pPr>
            <w:r w:rsidRPr="00FD4752">
              <w:rPr>
                <w:rFonts w:ascii="Verdana" w:hAnsi="Verdana"/>
                <w:b/>
                <w:sz w:val="20"/>
                <w:szCs w:val="20"/>
              </w:rPr>
              <w:t>I2</w:t>
            </w:r>
          </w:p>
        </w:tc>
        <w:tc>
          <w:tcPr>
            <w:tcW w:w="2552" w:type="dxa"/>
            <w:tcBorders>
              <w:top w:val="single" w:sz="4" w:space="0" w:color="000000"/>
              <w:left w:val="single" w:sz="4" w:space="0" w:color="000000"/>
              <w:bottom w:val="single" w:sz="4" w:space="0" w:color="000000"/>
              <w:right w:val="single" w:sz="4" w:space="0" w:color="000000"/>
            </w:tcBorders>
          </w:tcPr>
          <w:p w:rsidR="00627EA6" w:rsidRPr="00FD4752" w:rsidRDefault="00627EA6" w:rsidP="00FD4752">
            <w:pPr>
              <w:snapToGrid w:val="0"/>
              <w:jc w:val="center"/>
              <w:rPr>
                <w:rFonts w:ascii="Verdana" w:hAnsi="Verdana"/>
                <w:sz w:val="20"/>
                <w:szCs w:val="20"/>
              </w:rPr>
            </w:pPr>
            <w:r w:rsidRPr="00FD4752">
              <w:rPr>
                <w:rFonts w:ascii="Verdana" w:hAnsi="Verdana"/>
                <w:sz w:val="20"/>
                <w:szCs w:val="20"/>
              </w:rPr>
              <w:t>€ 300,00</w:t>
            </w:r>
          </w:p>
        </w:tc>
      </w:tr>
      <w:tr w:rsidR="00627EA6" w:rsidRPr="00FD4752" w:rsidTr="00FD4752">
        <w:trPr>
          <w:trHeight w:val="465"/>
        </w:trPr>
        <w:tc>
          <w:tcPr>
            <w:tcW w:w="5810" w:type="dxa"/>
            <w:tcBorders>
              <w:top w:val="single" w:sz="4" w:space="0" w:color="000000"/>
              <w:left w:val="single" w:sz="4" w:space="0" w:color="000000"/>
              <w:bottom w:val="single" w:sz="4" w:space="0" w:color="000000"/>
            </w:tcBorders>
          </w:tcPr>
          <w:p w:rsidR="00627EA6" w:rsidRPr="00FD4752" w:rsidRDefault="00627EA6" w:rsidP="00627EA6">
            <w:pPr>
              <w:snapToGrid w:val="0"/>
              <w:rPr>
                <w:rFonts w:ascii="Verdana" w:hAnsi="Verdana"/>
                <w:sz w:val="20"/>
                <w:szCs w:val="20"/>
              </w:rPr>
            </w:pPr>
          </w:p>
        </w:tc>
        <w:tc>
          <w:tcPr>
            <w:tcW w:w="1701" w:type="dxa"/>
            <w:tcBorders>
              <w:top w:val="single" w:sz="4" w:space="0" w:color="000000"/>
              <w:left w:val="single" w:sz="4" w:space="0" w:color="000000"/>
              <w:bottom w:val="single" w:sz="4" w:space="0" w:color="000000"/>
            </w:tcBorders>
          </w:tcPr>
          <w:p w:rsidR="00627EA6" w:rsidRPr="00FD4752" w:rsidRDefault="00627EA6" w:rsidP="00FD4752">
            <w:pPr>
              <w:snapToGrid w:val="0"/>
              <w:jc w:val="center"/>
              <w:rPr>
                <w:rFonts w:ascii="Verdana" w:hAnsi="Verdana"/>
                <w:b/>
                <w:sz w:val="20"/>
                <w:szCs w:val="20"/>
              </w:rPr>
            </w:pPr>
            <w:r w:rsidRPr="00FD4752">
              <w:rPr>
                <w:rFonts w:ascii="Verdana" w:hAnsi="Verdana"/>
                <w:b/>
                <w:sz w:val="20"/>
                <w:szCs w:val="20"/>
              </w:rPr>
              <w:t>I3</w:t>
            </w:r>
          </w:p>
        </w:tc>
        <w:tc>
          <w:tcPr>
            <w:tcW w:w="2552" w:type="dxa"/>
            <w:tcBorders>
              <w:top w:val="single" w:sz="4" w:space="0" w:color="000000"/>
              <w:left w:val="single" w:sz="4" w:space="0" w:color="000000"/>
              <w:bottom w:val="single" w:sz="4" w:space="0" w:color="000000"/>
              <w:right w:val="single" w:sz="4" w:space="0" w:color="000000"/>
            </w:tcBorders>
          </w:tcPr>
          <w:p w:rsidR="00627EA6" w:rsidRPr="00FD4752" w:rsidRDefault="00627EA6" w:rsidP="00FD4752">
            <w:pPr>
              <w:snapToGrid w:val="0"/>
              <w:jc w:val="center"/>
              <w:rPr>
                <w:rFonts w:ascii="Verdana" w:hAnsi="Verdana"/>
                <w:sz w:val="20"/>
                <w:szCs w:val="20"/>
              </w:rPr>
            </w:pPr>
            <w:r w:rsidRPr="00FD4752">
              <w:rPr>
                <w:rFonts w:ascii="Verdana" w:hAnsi="Verdana"/>
                <w:sz w:val="20"/>
                <w:szCs w:val="20"/>
              </w:rPr>
              <w:t>€ 1.000,00</w:t>
            </w:r>
          </w:p>
        </w:tc>
      </w:tr>
    </w:tbl>
    <w:p w:rsidR="00627EA6" w:rsidRPr="00FD4752" w:rsidRDefault="00627EA6" w:rsidP="00627EA6">
      <w:pPr>
        <w:pStyle w:val="Corpodeltesto"/>
        <w:jc w:val="both"/>
        <w:rPr>
          <w:rFonts w:ascii="Verdana" w:hAnsi="Verdana"/>
          <w:sz w:val="20"/>
          <w:szCs w:val="20"/>
        </w:rPr>
      </w:pPr>
    </w:p>
    <w:p w:rsidR="00627EA6" w:rsidRPr="00FD4752" w:rsidRDefault="00627EA6" w:rsidP="00627EA6">
      <w:pPr>
        <w:pStyle w:val="Corpodeltesto"/>
        <w:jc w:val="both"/>
        <w:rPr>
          <w:rFonts w:ascii="Verdana" w:hAnsi="Verdana"/>
          <w:sz w:val="20"/>
          <w:szCs w:val="20"/>
        </w:rPr>
      </w:pPr>
      <w:r w:rsidRPr="00FD4752">
        <w:rPr>
          <w:rFonts w:ascii="Verdana" w:hAnsi="Verdana"/>
          <w:sz w:val="20"/>
          <w:szCs w:val="20"/>
        </w:rPr>
        <w:t>L’applicazione delle penali avverrà a mezzo di apposite note comunicate formalmente dall’Amministrazione alla Ditta aggiudicataria, a seguito di accertamento della violazione, eseguito in contraddittorio. Detta comunicazione conterrà le motivazioni adeguate per l’individuazione della tipologia di penale prevista, sulla base della classificazione seguente. La Ditta Aggiudicataria è obbligata a conformarsi all’applicazione della penale irrogata, a meno di palesi illogicità nelle motivazioni.</w:t>
      </w:r>
    </w:p>
    <w:p w:rsidR="00627EA6" w:rsidRDefault="00627EA6" w:rsidP="00192D4E">
      <w:pPr>
        <w:autoSpaceDE w:val="0"/>
        <w:autoSpaceDN w:val="0"/>
        <w:adjustRightInd w:val="0"/>
        <w:jc w:val="both"/>
      </w:pPr>
    </w:p>
    <w:p w:rsidR="00627EA6" w:rsidRPr="009E3272" w:rsidRDefault="00627EA6" w:rsidP="00192D4E">
      <w:pPr>
        <w:autoSpaceDE w:val="0"/>
        <w:autoSpaceDN w:val="0"/>
        <w:adjustRightInd w:val="0"/>
        <w:jc w:val="both"/>
      </w:pPr>
    </w:p>
    <w:p w:rsidR="00192D4E" w:rsidRPr="00FD4752" w:rsidRDefault="00192D4E" w:rsidP="00192D4E">
      <w:pPr>
        <w:pStyle w:val="Titolo2"/>
        <w:pBdr>
          <w:bottom w:val="single" w:sz="4" w:space="1" w:color="auto"/>
        </w:pBdr>
        <w:rPr>
          <w:rFonts w:ascii="Verdana" w:hAnsi="Verdana" w:cs="Times New Roman"/>
          <w:i w:val="0"/>
          <w:snapToGrid w:val="0"/>
          <w:sz w:val="20"/>
          <w:szCs w:val="20"/>
        </w:rPr>
      </w:pPr>
      <w:r w:rsidRPr="00FD4752">
        <w:rPr>
          <w:rFonts w:ascii="Verdana" w:hAnsi="Verdana" w:cs="Times New Roman"/>
          <w:i w:val="0"/>
          <w:snapToGrid w:val="0"/>
          <w:sz w:val="20"/>
          <w:szCs w:val="20"/>
        </w:rPr>
        <w:lastRenderedPageBreak/>
        <w:t>Art. 2</w:t>
      </w:r>
      <w:r w:rsidR="00495C09" w:rsidRPr="00FD4752">
        <w:rPr>
          <w:rFonts w:ascii="Verdana" w:hAnsi="Verdana" w:cs="Times New Roman"/>
          <w:i w:val="0"/>
          <w:snapToGrid w:val="0"/>
          <w:sz w:val="20"/>
          <w:szCs w:val="20"/>
        </w:rPr>
        <w:t>1</w:t>
      </w:r>
      <w:r w:rsidRPr="00FD4752">
        <w:rPr>
          <w:rFonts w:ascii="Verdana" w:hAnsi="Verdana" w:cs="Times New Roman"/>
          <w:i w:val="0"/>
          <w:snapToGrid w:val="0"/>
          <w:sz w:val="20"/>
          <w:szCs w:val="20"/>
        </w:rPr>
        <w:t xml:space="preserve"> – CONTRATTO E SPESE CONTRATTUALI</w:t>
      </w:r>
    </w:p>
    <w:p w:rsidR="00192D4E" w:rsidRPr="00FD4752" w:rsidRDefault="00192D4E" w:rsidP="00FD4752">
      <w:pPr>
        <w:pStyle w:val="Corpodeltesto"/>
        <w:spacing w:after="0"/>
        <w:jc w:val="both"/>
        <w:rPr>
          <w:rFonts w:ascii="Verdana" w:hAnsi="Verdana"/>
          <w:sz w:val="20"/>
          <w:szCs w:val="20"/>
        </w:rPr>
      </w:pPr>
      <w:r w:rsidRPr="00FD4752">
        <w:rPr>
          <w:rFonts w:ascii="Verdana" w:hAnsi="Verdana"/>
          <w:sz w:val="20"/>
          <w:szCs w:val="20"/>
        </w:rPr>
        <w:t>La Ditta aggiudicataria dovrà versare le spese contrattuali con le modalità che saranno comunicate dall’Ufficiale Rogante.</w:t>
      </w:r>
    </w:p>
    <w:p w:rsidR="00192D4E" w:rsidRPr="00FD4752" w:rsidRDefault="00192D4E" w:rsidP="00FD4752">
      <w:pPr>
        <w:pStyle w:val="Corpodeltesto"/>
        <w:spacing w:after="0"/>
        <w:jc w:val="both"/>
        <w:rPr>
          <w:rFonts w:ascii="Verdana" w:hAnsi="Verdana"/>
          <w:sz w:val="20"/>
          <w:szCs w:val="20"/>
        </w:rPr>
      </w:pPr>
      <w:r w:rsidRPr="00FD4752">
        <w:rPr>
          <w:rFonts w:ascii="Verdana" w:hAnsi="Verdana"/>
          <w:sz w:val="20"/>
          <w:szCs w:val="20"/>
        </w:rPr>
        <w:t>Nel caso in cui la Ditta non ottemperi al superiore adempimento nel termine stabilito, l’Azienda, senza pronuncia del giudice, ha la facoltà di dichiararla decaduta dal diritto di eseguire la fornitura e può, a suo insindacabile  giudizio, incamerare la cauzione, salvo ogni ulteriore azione per maggiori danni ricevuti.</w:t>
      </w:r>
    </w:p>
    <w:p w:rsidR="00192D4E" w:rsidRPr="00FD4752" w:rsidRDefault="00192D4E" w:rsidP="00FD4752">
      <w:pPr>
        <w:widowControl w:val="0"/>
        <w:jc w:val="both"/>
        <w:rPr>
          <w:rFonts w:ascii="Verdana" w:hAnsi="Verdana"/>
          <w:b/>
          <w:snapToGrid w:val="0"/>
          <w:sz w:val="20"/>
          <w:szCs w:val="20"/>
        </w:rPr>
      </w:pPr>
      <w:r w:rsidRPr="00FD4752">
        <w:rPr>
          <w:rFonts w:ascii="Verdana" w:hAnsi="Verdana"/>
          <w:snapToGrid w:val="0"/>
          <w:sz w:val="20"/>
          <w:szCs w:val="20"/>
        </w:rPr>
        <w:t>Le spese di bollo e tutte le altre inerenti alla stipulazione contrattuale sono a carico del contraente in conformità alle relative disposizioni di legge.</w:t>
      </w:r>
    </w:p>
    <w:p w:rsidR="00192D4E" w:rsidRPr="00FD4752" w:rsidRDefault="00192D4E" w:rsidP="00192D4E">
      <w:pPr>
        <w:pBdr>
          <w:bottom w:val="single" w:sz="4" w:space="1" w:color="auto"/>
        </w:pBdr>
        <w:autoSpaceDE w:val="0"/>
        <w:autoSpaceDN w:val="0"/>
        <w:adjustRightInd w:val="0"/>
        <w:spacing w:before="240" w:after="60"/>
        <w:rPr>
          <w:rFonts w:ascii="Verdana" w:hAnsi="Verdana"/>
          <w:b/>
          <w:bCs/>
          <w:sz w:val="20"/>
          <w:szCs w:val="20"/>
        </w:rPr>
      </w:pPr>
      <w:r w:rsidRPr="00FD4752">
        <w:rPr>
          <w:rFonts w:ascii="Verdana" w:hAnsi="Verdana"/>
          <w:b/>
          <w:snapToGrid w:val="0"/>
          <w:sz w:val="20"/>
          <w:szCs w:val="20"/>
        </w:rPr>
        <w:t>Art. 2</w:t>
      </w:r>
      <w:r w:rsidR="00495C09" w:rsidRPr="00FD4752">
        <w:rPr>
          <w:rFonts w:ascii="Verdana" w:hAnsi="Verdana"/>
          <w:b/>
          <w:snapToGrid w:val="0"/>
          <w:sz w:val="20"/>
          <w:szCs w:val="20"/>
        </w:rPr>
        <w:t>2</w:t>
      </w:r>
      <w:r w:rsidRPr="00FD4752">
        <w:rPr>
          <w:rFonts w:ascii="Verdana" w:hAnsi="Verdana"/>
          <w:b/>
          <w:snapToGrid w:val="0"/>
          <w:sz w:val="20"/>
          <w:szCs w:val="20"/>
        </w:rPr>
        <w:t xml:space="preserve"> - </w:t>
      </w:r>
      <w:r w:rsidRPr="00FD4752">
        <w:rPr>
          <w:rFonts w:ascii="Verdana" w:hAnsi="Verdana"/>
          <w:b/>
          <w:bCs/>
          <w:sz w:val="20"/>
          <w:szCs w:val="20"/>
        </w:rPr>
        <w:t>TRATTAMENTO DEI DATI PERSONALI</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I dati personali forniti dalle ditte saranno raccolti presso l’Ente per le finalità inerenti la gestione delle procedure previste dalla legislazione vigente per l’attività contrattuale e la scelta del contraente. Il trattamento dei dati personali (registrazione, organizzazione, conservazione), svolto con strumenti informatici e/o cartacei idonei a garantire la sicurezza e la riservatezza dei dati stessi, potrà avvenire sia per finalità correlate alla scelta del contraente e all’instaurazione del rapporto contrattuale che per finalità inerenti alla gestione del rapporto medesimo.</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Il conferimento dei dati è obbligatorio ai fini della partecipazione alla procedura di gara, pena l’esclusione; con riferimento al vincitore il conferimento è altresì obbligatorio ai fini della stipulazione del contratto e dell’adempimento di tutti gli obblighi ad esso conseguenti ai sensi di legge.</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La comunicazione dei dati conferiti a soggetti pubblici o privati sarà effettuata nei soli casi e con le modalità previste dal D.Lgs. 196/03.</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In relazione al trattamento dei dati conferiti l’interessato gode dei diritti di cui all’art. 7 del D.Lgs. 196/03 tra i quali figura il diritto di accesso ai dati che lo riguardano, il diritto di far rettificare, aggiornare, completare i dati erronei, incompleti o inoltrati in termini non conformi alla legge, nonché il diritto di opporsi al loro trattamento per motivi legittimi.</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Tali diritti potranno essere esercitati nei confronti dell’Istituto titolare del trattamento.</w:t>
      </w:r>
    </w:p>
    <w:p w:rsidR="00192D4E" w:rsidRPr="00FD4752" w:rsidRDefault="00192D4E" w:rsidP="00192D4E">
      <w:pPr>
        <w:pBdr>
          <w:bottom w:val="single" w:sz="4" w:space="1" w:color="auto"/>
        </w:pBdr>
        <w:autoSpaceDE w:val="0"/>
        <w:autoSpaceDN w:val="0"/>
        <w:adjustRightInd w:val="0"/>
        <w:spacing w:before="240" w:after="60"/>
        <w:rPr>
          <w:rFonts w:ascii="Verdana" w:hAnsi="Verdana"/>
          <w:b/>
          <w:i/>
          <w:iCs/>
          <w:sz w:val="20"/>
          <w:szCs w:val="20"/>
        </w:rPr>
      </w:pPr>
      <w:r w:rsidRPr="00FD4752">
        <w:rPr>
          <w:rFonts w:ascii="Verdana" w:hAnsi="Verdana"/>
          <w:b/>
          <w:sz w:val="20"/>
          <w:szCs w:val="20"/>
        </w:rPr>
        <w:t>Art. 2</w:t>
      </w:r>
      <w:r w:rsidR="00495C09" w:rsidRPr="00FD4752">
        <w:rPr>
          <w:rFonts w:ascii="Verdana" w:hAnsi="Verdana"/>
          <w:b/>
          <w:sz w:val="20"/>
          <w:szCs w:val="20"/>
        </w:rPr>
        <w:t>3</w:t>
      </w:r>
      <w:r w:rsidRPr="00FD4752">
        <w:rPr>
          <w:rFonts w:ascii="Verdana" w:hAnsi="Verdana"/>
          <w:b/>
          <w:sz w:val="20"/>
          <w:szCs w:val="20"/>
        </w:rPr>
        <w:t xml:space="preserve"> - </w:t>
      </w:r>
      <w:r w:rsidRPr="00FD4752">
        <w:rPr>
          <w:rFonts w:ascii="Verdana" w:hAnsi="Verdana"/>
          <w:b/>
          <w:iCs/>
          <w:sz w:val="20"/>
          <w:szCs w:val="20"/>
        </w:rPr>
        <w:t>SALVAGUARDIE</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L’ASP Palermo si riserva la facoltà, a suo insindacabile giudizio, di non dare luogo alla aggiudicazione, qualora venga meno l’interesse pubblico alla realizzazione dell’appalto, o qualora nessuna delle offerte risulti conveniente o idonea in relazione all’oggetto del contratto ai sensi dell’art. 81, comma 3 del D.Lgs. 163/06, senza che le imprese possano avanzare alcuna pretesa di qualsivoglia natura.</w:t>
      </w:r>
    </w:p>
    <w:p w:rsidR="00192D4E" w:rsidRPr="00FD4752" w:rsidRDefault="00192D4E" w:rsidP="00192D4E">
      <w:pPr>
        <w:autoSpaceDE w:val="0"/>
        <w:autoSpaceDN w:val="0"/>
        <w:adjustRightInd w:val="0"/>
        <w:jc w:val="both"/>
        <w:rPr>
          <w:rFonts w:ascii="Verdana" w:hAnsi="Verdana"/>
          <w:sz w:val="20"/>
          <w:szCs w:val="20"/>
        </w:rPr>
      </w:pP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L’iter amministrativo e la conseguente definizione del presente appalto saranno conclusi solo dopo l’adozione, da parte della Direzione aziendale della deliberazione di aggiudicazione e la stipula del contratto nei termini previsti dall’art.11 DLgs.163/06.</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 xml:space="preserve">Si precisa che la fornitura del servizio oggetto della presente procedura di gara potrà subire variazioni in diminuzione e/o cessazione totale in funzione della eventuale modifica del numero di funzioni e/o siti aziendali, senza che la Ditta vincitrice dell’appalto abbia nulla a pretendere. </w:t>
      </w:r>
    </w:p>
    <w:p w:rsidR="00192D4E" w:rsidRPr="00FD4752" w:rsidRDefault="00192D4E" w:rsidP="00192D4E">
      <w:pPr>
        <w:pBdr>
          <w:bottom w:val="single" w:sz="4" w:space="1" w:color="auto"/>
        </w:pBdr>
        <w:autoSpaceDE w:val="0"/>
        <w:autoSpaceDN w:val="0"/>
        <w:adjustRightInd w:val="0"/>
        <w:spacing w:before="240" w:after="60"/>
        <w:rPr>
          <w:rFonts w:ascii="Verdana" w:hAnsi="Verdana"/>
          <w:b/>
          <w:i/>
          <w:iCs/>
          <w:sz w:val="20"/>
          <w:szCs w:val="20"/>
        </w:rPr>
      </w:pPr>
      <w:r w:rsidRPr="00FD4752">
        <w:rPr>
          <w:rFonts w:ascii="Verdana" w:hAnsi="Verdana"/>
          <w:b/>
          <w:sz w:val="20"/>
          <w:szCs w:val="20"/>
        </w:rPr>
        <w:t>Art. 2</w:t>
      </w:r>
      <w:r w:rsidR="00495C09" w:rsidRPr="00FD4752">
        <w:rPr>
          <w:rFonts w:ascii="Verdana" w:hAnsi="Verdana"/>
          <w:b/>
          <w:sz w:val="20"/>
          <w:szCs w:val="20"/>
        </w:rPr>
        <w:t>4</w:t>
      </w:r>
      <w:r w:rsidR="00627EA6" w:rsidRPr="00FD4752">
        <w:rPr>
          <w:rFonts w:ascii="Verdana" w:hAnsi="Verdana"/>
          <w:b/>
          <w:sz w:val="20"/>
          <w:szCs w:val="20"/>
        </w:rPr>
        <w:t xml:space="preserve"> </w:t>
      </w:r>
      <w:r w:rsidRPr="00FD4752">
        <w:rPr>
          <w:rFonts w:ascii="Verdana" w:hAnsi="Verdana"/>
          <w:b/>
          <w:sz w:val="20"/>
          <w:szCs w:val="20"/>
        </w:rPr>
        <w:t xml:space="preserve">– </w:t>
      </w:r>
      <w:r w:rsidRPr="00FD4752">
        <w:rPr>
          <w:rFonts w:ascii="Verdana" w:hAnsi="Verdana"/>
          <w:b/>
          <w:iCs/>
          <w:sz w:val="20"/>
          <w:szCs w:val="20"/>
        </w:rPr>
        <w:t>ACCESSO AGLI ATTI</w:t>
      </w: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I concorrenti, e gli operatori economici che ne motivano l’interesse, hanno facoltà di esercitare l’accesso ai verbali di gara, ivi compresi quelli della commissione giudicatrice, degli atti e dei pareri adottati a supporto delle determinazioni adottate dall’Amministrazione, a norma della legge n. 241/1990 e dell’articolo 13 del D.Lgs. n. 163/2006.</w:t>
      </w:r>
    </w:p>
    <w:p w:rsidR="00192D4E" w:rsidRPr="00FD4752" w:rsidRDefault="00192D4E" w:rsidP="00192D4E">
      <w:pPr>
        <w:pStyle w:val="CM76"/>
        <w:tabs>
          <w:tab w:val="left" w:pos="3119"/>
          <w:tab w:val="left" w:pos="4820"/>
        </w:tabs>
        <w:spacing w:after="0" w:line="251" w:lineRule="atLeast"/>
        <w:jc w:val="both"/>
        <w:rPr>
          <w:rFonts w:ascii="Verdana" w:hAnsi="Verdana"/>
          <w:sz w:val="20"/>
          <w:szCs w:val="20"/>
        </w:rPr>
      </w:pPr>
    </w:p>
    <w:p w:rsidR="00192D4E" w:rsidRPr="00FD4752" w:rsidRDefault="00192D4E" w:rsidP="00192D4E">
      <w:pPr>
        <w:pStyle w:val="CM76"/>
        <w:tabs>
          <w:tab w:val="left" w:pos="3119"/>
          <w:tab w:val="left" w:pos="4820"/>
        </w:tabs>
        <w:spacing w:after="0" w:line="251" w:lineRule="atLeast"/>
        <w:jc w:val="both"/>
        <w:rPr>
          <w:rFonts w:ascii="Verdana" w:hAnsi="Verdana"/>
          <w:sz w:val="20"/>
          <w:szCs w:val="20"/>
        </w:rPr>
      </w:pPr>
      <w:r w:rsidRPr="00FD4752">
        <w:rPr>
          <w:rFonts w:ascii="Verdana" w:hAnsi="Verdana"/>
          <w:sz w:val="20"/>
          <w:szCs w:val="20"/>
        </w:rPr>
        <w:t>L’esame dei documenti é gratuito; le copie dei documenti sono rilasciate subordinatamente al pagamento degli importi dovuti relativi ai costi di riproduzione determinato nella seguente misura: € 0,16 = per facciata per formato UNIA4 e € 0,31 = per facciata per formato UNIA3.</w:t>
      </w:r>
    </w:p>
    <w:p w:rsidR="00192D4E" w:rsidRPr="00FD4752" w:rsidRDefault="00192D4E" w:rsidP="00192D4E">
      <w:pPr>
        <w:pStyle w:val="CM76"/>
        <w:tabs>
          <w:tab w:val="left" w:pos="3119"/>
          <w:tab w:val="left" w:pos="4820"/>
        </w:tabs>
        <w:spacing w:after="0" w:line="251" w:lineRule="atLeast"/>
        <w:jc w:val="both"/>
        <w:rPr>
          <w:rFonts w:ascii="Verdana" w:hAnsi="Verdana"/>
          <w:sz w:val="20"/>
          <w:szCs w:val="20"/>
        </w:rPr>
      </w:pPr>
      <w:r w:rsidRPr="00FD4752">
        <w:rPr>
          <w:rFonts w:ascii="Verdana" w:hAnsi="Verdana"/>
          <w:sz w:val="20"/>
          <w:szCs w:val="20"/>
        </w:rPr>
        <w:t>Il pagamento può essere effettuato con le stesse modalità per il ritiro della copia degli atti di gara specificando come causale “Rimborso spese di accesso Legge n° 241/90”.</w:t>
      </w:r>
    </w:p>
    <w:p w:rsidR="00192D4E" w:rsidRPr="00FD4752" w:rsidRDefault="00192D4E" w:rsidP="00192D4E">
      <w:pPr>
        <w:pStyle w:val="CM74"/>
        <w:tabs>
          <w:tab w:val="left" w:pos="3119"/>
          <w:tab w:val="left" w:pos="4820"/>
        </w:tabs>
        <w:spacing w:after="0" w:line="246" w:lineRule="atLeast"/>
        <w:jc w:val="both"/>
        <w:rPr>
          <w:rFonts w:ascii="Verdana" w:hAnsi="Verdana"/>
          <w:sz w:val="20"/>
          <w:szCs w:val="20"/>
        </w:rPr>
      </w:pPr>
      <w:r w:rsidRPr="00FD4752">
        <w:rPr>
          <w:rFonts w:ascii="Verdana" w:hAnsi="Verdana"/>
          <w:sz w:val="20"/>
          <w:szCs w:val="20"/>
        </w:rPr>
        <w:t>Su richiesta dell’interessato le copie possono essere autenticate. In tal caso vengono rilasciate previo versamento dell’imposta di bollo. La certificazione di conformità all’originale viene effettuata secondo le modalità previste dal DPR 445 del 28/12/2000.</w:t>
      </w:r>
    </w:p>
    <w:p w:rsidR="00192D4E" w:rsidRPr="00FD4752" w:rsidRDefault="00192D4E" w:rsidP="00192D4E">
      <w:pPr>
        <w:pStyle w:val="CM78"/>
        <w:tabs>
          <w:tab w:val="left" w:pos="3119"/>
          <w:tab w:val="left" w:pos="4820"/>
        </w:tabs>
        <w:spacing w:after="0" w:line="251" w:lineRule="atLeast"/>
        <w:jc w:val="both"/>
        <w:rPr>
          <w:rFonts w:ascii="Verdana" w:hAnsi="Verdana"/>
          <w:sz w:val="20"/>
          <w:szCs w:val="20"/>
        </w:rPr>
      </w:pP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lastRenderedPageBreak/>
        <w:t xml:space="preserve">Dietro motivata richiesta dei concorrenti è assicurato l’accesso agli atti valutati dall’Amministrazione per l’ammissione alla procedura, per la verifica della sussistenza dei requisiti di partecipazione, per la valutazione dell’offerta e l’attribuzione dei punteggi, fatta eccezione per gli eventuali pareri legali acquisiti dall’Amministrazione in ordine all’affidamento. L’Amministrazione assicura la tutela della riservatezza dei dati inerenti il </w:t>
      </w:r>
      <w:r w:rsidRPr="00FD4752">
        <w:rPr>
          <w:rFonts w:ascii="Verdana" w:hAnsi="Verdana"/>
          <w:i/>
          <w:iCs/>
          <w:sz w:val="20"/>
          <w:szCs w:val="20"/>
        </w:rPr>
        <w:t xml:space="preserve">know-how </w:t>
      </w:r>
      <w:r w:rsidRPr="00FD4752">
        <w:rPr>
          <w:rFonts w:ascii="Verdana" w:hAnsi="Verdana"/>
          <w:sz w:val="20"/>
          <w:szCs w:val="20"/>
        </w:rPr>
        <w:t>ed il segreto tecnico o commerciale eventualmente contenuti negli atti di gara e nei progetti presentati dai concorrenti invitandoli, a propria discrezione ed alternativamente in fase di offerta o in occasione della richiesta di accesso agli atti da parte degli interessati, a motivatamente precisare quali documenti debbano intendersi coperti da segreto. Resta impregiudicata la facoltà del concorrente di richiedere l’accesso ai documenti dichiarati riservati per segreto tecnico o commerciale in vista della difesa in giudizio dei propri interessi.</w:t>
      </w:r>
    </w:p>
    <w:p w:rsidR="00192D4E" w:rsidRPr="00FD4752" w:rsidRDefault="00192D4E" w:rsidP="00192D4E">
      <w:pPr>
        <w:pStyle w:val="CM78"/>
        <w:tabs>
          <w:tab w:val="left" w:pos="3119"/>
          <w:tab w:val="left" w:pos="4820"/>
        </w:tabs>
        <w:spacing w:after="0" w:line="251" w:lineRule="atLeast"/>
        <w:jc w:val="both"/>
        <w:rPr>
          <w:rFonts w:ascii="Verdana" w:hAnsi="Verdana"/>
          <w:sz w:val="20"/>
          <w:szCs w:val="20"/>
        </w:rPr>
      </w:pPr>
    </w:p>
    <w:p w:rsidR="00192D4E" w:rsidRPr="00FD4752" w:rsidRDefault="00192D4E" w:rsidP="00192D4E">
      <w:pPr>
        <w:autoSpaceDE w:val="0"/>
        <w:autoSpaceDN w:val="0"/>
        <w:adjustRightInd w:val="0"/>
        <w:jc w:val="both"/>
        <w:rPr>
          <w:rFonts w:ascii="Verdana" w:hAnsi="Verdana"/>
          <w:sz w:val="20"/>
          <w:szCs w:val="20"/>
        </w:rPr>
      </w:pPr>
      <w:r w:rsidRPr="00FD4752">
        <w:rPr>
          <w:rFonts w:ascii="Verdana" w:hAnsi="Verdana"/>
          <w:sz w:val="20"/>
          <w:szCs w:val="20"/>
        </w:rPr>
        <w:t>L’accesso all’elenco degli offerenti è differito, sino al termine di presentazione delle offerte. L’accesso alle offerte di gara è differito sino all’approvazione dell’aggiudicazione.</w:t>
      </w:r>
    </w:p>
    <w:p w:rsidR="00192D4E" w:rsidRPr="00FD4752" w:rsidRDefault="00192D4E" w:rsidP="00192D4E">
      <w:pPr>
        <w:pStyle w:val="Titolo2"/>
        <w:pBdr>
          <w:bottom w:val="single" w:sz="4" w:space="1" w:color="auto"/>
        </w:pBdr>
        <w:rPr>
          <w:rFonts w:ascii="Verdana" w:hAnsi="Verdana" w:cs="Times New Roman"/>
          <w:i w:val="0"/>
          <w:snapToGrid w:val="0"/>
          <w:sz w:val="20"/>
          <w:szCs w:val="20"/>
        </w:rPr>
      </w:pPr>
      <w:r w:rsidRPr="00FD4752">
        <w:rPr>
          <w:rFonts w:ascii="Verdana" w:hAnsi="Verdana" w:cs="Times New Roman"/>
          <w:i w:val="0"/>
          <w:snapToGrid w:val="0"/>
          <w:sz w:val="20"/>
          <w:szCs w:val="20"/>
        </w:rPr>
        <w:t>Art. 2</w:t>
      </w:r>
      <w:r w:rsidR="00495C09" w:rsidRPr="00FD4752">
        <w:rPr>
          <w:rFonts w:ascii="Verdana" w:hAnsi="Verdana" w:cs="Times New Roman"/>
          <w:i w:val="0"/>
          <w:snapToGrid w:val="0"/>
          <w:sz w:val="20"/>
          <w:szCs w:val="20"/>
        </w:rPr>
        <w:t>5</w:t>
      </w:r>
      <w:r w:rsidRPr="00FD4752">
        <w:rPr>
          <w:rFonts w:ascii="Verdana" w:hAnsi="Verdana" w:cs="Times New Roman"/>
          <w:i w:val="0"/>
          <w:snapToGrid w:val="0"/>
          <w:sz w:val="20"/>
          <w:szCs w:val="20"/>
        </w:rPr>
        <w:t xml:space="preserve"> - DISPOSIZIONE DI RINVIO</w:t>
      </w:r>
    </w:p>
    <w:p w:rsidR="00192D4E" w:rsidRPr="00FD4752" w:rsidRDefault="00192D4E" w:rsidP="00192D4E">
      <w:pPr>
        <w:widowControl w:val="0"/>
        <w:jc w:val="both"/>
        <w:rPr>
          <w:rFonts w:ascii="Verdana" w:hAnsi="Verdana"/>
          <w:snapToGrid w:val="0"/>
          <w:sz w:val="20"/>
          <w:szCs w:val="20"/>
        </w:rPr>
      </w:pPr>
      <w:r w:rsidRPr="00FD4752">
        <w:rPr>
          <w:rFonts w:ascii="Verdana" w:hAnsi="Verdana"/>
          <w:snapToGrid w:val="0"/>
          <w:sz w:val="20"/>
          <w:szCs w:val="20"/>
        </w:rPr>
        <w:t xml:space="preserve">Per quant'altro non previsto nel presente disciplinare valgono le disposizioni dettate dal capitolato </w:t>
      </w:r>
      <w:r w:rsidR="00234B82" w:rsidRPr="00FD4752">
        <w:rPr>
          <w:rFonts w:ascii="Verdana" w:hAnsi="Verdana"/>
          <w:snapToGrid w:val="0"/>
          <w:sz w:val="20"/>
          <w:szCs w:val="20"/>
        </w:rPr>
        <w:t>tecnico</w:t>
      </w:r>
      <w:r w:rsidRPr="00FD4752">
        <w:rPr>
          <w:rFonts w:ascii="Verdana" w:hAnsi="Verdana"/>
          <w:snapToGrid w:val="0"/>
          <w:sz w:val="20"/>
          <w:szCs w:val="20"/>
        </w:rPr>
        <w:t>, dal D. Lgs. 163/06, dalle normative nazionali e regionali applicabili e dalle norme del Codice Civile in tema di disciplina di contratti.</w:t>
      </w:r>
    </w:p>
    <w:p w:rsidR="00192D4E" w:rsidRPr="00FD4752" w:rsidRDefault="00192D4E" w:rsidP="00192D4E">
      <w:pPr>
        <w:adjustRightInd w:val="0"/>
        <w:jc w:val="both"/>
        <w:rPr>
          <w:rFonts w:ascii="Verdana" w:hAnsi="Verdana"/>
          <w:sz w:val="20"/>
          <w:szCs w:val="20"/>
        </w:rPr>
      </w:pPr>
      <w:r w:rsidRPr="00FD4752">
        <w:rPr>
          <w:rFonts w:ascii="Verdana" w:hAnsi="Verdana"/>
          <w:sz w:val="20"/>
          <w:szCs w:val="20"/>
        </w:rPr>
        <w:t>Ove esistessero norme di capitolato in contrasto con tale D.Lgs. 163/06 e successive modificazioni e integrazioni, prevarrà quanto da esso previsto.</w:t>
      </w:r>
    </w:p>
    <w:p w:rsidR="00192D4E" w:rsidRPr="00FD4752" w:rsidRDefault="00192D4E" w:rsidP="00192D4E">
      <w:pPr>
        <w:widowControl w:val="0"/>
        <w:jc w:val="both"/>
        <w:rPr>
          <w:rFonts w:ascii="Verdana" w:hAnsi="Verdana"/>
          <w:snapToGrid w:val="0"/>
          <w:sz w:val="20"/>
          <w:szCs w:val="20"/>
        </w:rPr>
      </w:pPr>
      <w:r w:rsidRPr="00FD4752">
        <w:rPr>
          <w:rFonts w:ascii="Verdana" w:hAnsi="Verdana"/>
          <w:snapToGrid w:val="0"/>
          <w:sz w:val="20"/>
          <w:szCs w:val="20"/>
        </w:rPr>
        <w:t>Per ogni informazione o chiarimento in ordine alla presente gara, la ditta potrà rivolgersi al  Direttore de</w:t>
      </w:r>
      <w:r w:rsidR="00C56FAC">
        <w:rPr>
          <w:rFonts w:ascii="Verdana" w:hAnsi="Verdana"/>
          <w:snapToGrid w:val="0"/>
          <w:sz w:val="20"/>
          <w:szCs w:val="20"/>
        </w:rPr>
        <w:t>l</w:t>
      </w:r>
      <w:r w:rsidRPr="00FD4752">
        <w:rPr>
          <w:rFonts w:ascii="Verdana" w:hAnsi="Verdana"/>
          <w:snapToGrid w:val="0"/>
          <w:sz w:val="20"/>
          <w:szCs w:val="20"/>
        </w:rPr>
        <w:t>l</w:t>
      </w:r>
      <w:r w:rsidR="00C56FAC">
        <w:rPr>
          <w:rFonts w:ascii="Verdana" w:hAnsi="Verdana"/>
          <w:snapToGrid w:val="0"/>
          <w:sz w:val="20"/>
          <w:szCs w:val="20"/>
        </w:rPr>
        <w:t>’U.O.C. Provveditorato</w:t>
      </w:r>
      <w:r w:rsidRPr="00FD4752">
        <w:rPr>
          <w:rFonts w:ascii="Verdana" w:hAnsi="Verdana"/>
          <w:snapToGrid w:val="0"/>
          <w:sz w:val="20"/>
          <w:szCs w:val="20"/>
        </w:rPr>
        <w:t xml:space="preserve"> Via Pindemonte n. 88 - Palermo  Tel. 091.7033041-43, fax 091. 7033043</w:t>
      </w:r>
    </w:p>
    <w:p w:rsidR="00192D4E" w:rsidRPr="00FD4752" w:rsidRDefault="00192D4E" w:rsidP="00192D4E">
      <w:pPr>
        <w:pStyle w:val="Titolo2"/>
        <w:pBdr>
          <w:bottom w:val="single" w:sz="4" w:space="1" w:color="auto"/>
        </w:pBdr>
        <w:rPr>
          <w:rFonts w:ascii="Verdana" w:hAnsi="Verdana" w:cs="Times New Roman"/>
          <w:i w:val="0"/>
          <w:snapToGrid w:val="0"/>
          <w:sz w:val="20"/>
          <w:szCs w:val="20"/>
        </w:rPr>
      </w:pPr>
      <w:r w:rsidRPr="00FD4752">
        <w:rPr>
          <w:rFonts w:ascii="Verdana" w:hAnsi="Verdana" w:cs="Times New Roman"/>
          <w:i w:val="0"/>
          <w:snapToGrid w:val="0"/>
          <w:sz w:val="20"/>
          <w:szCs w:val="20"/>
        </w:rPr>
        <w:t>Art. 2</w:t>
      </w:r>
      <w:r w:rsidR="00495C09" w:rsidRPr="00FD4752">
        <w:rPr>
          <w:rFonts w:ascii="Verdana" w:hAnsi="Verdana" w:cs="Times New Roman"/>
          <w:i w:val="0"/>
          <w:snapToGrid w:val="0"/>
          <w:sz w:val="20"/>
          <w:szCs w:val="20"/>
        </w:rPr>
        <w:t>6</w:t>
      </w:r>
      <w:r w:rsidRPr="00FD4752">
        <w:rPr>
          <w:rFonts w:ascii="Verdana" w:hAnsi="Verdana" w:cs="Times New Roman"/>
          <w:i w:val="0"/>
          <w:snapToGrid w:val="0"/>
          <w:sz w:val="20"/>
          <w:szCs w:val="20"/>
        </w:rPr>
        <w:t>– FORO COMPETENTE</w:t>
      </w:r>
    </w:p>
    <w:p w:rsidR="00192D4E" w:rsidRPr="00FD4752" w:rsidRDefault="00192D4E" w:rsidP="00192D4E">
      <w:pPr>
        <w:jc w:val="both"/>
        <w:rPr>
          <w:rFonts w:ascii="Verdana" w:hAnsi="Verdana"/>
          <w:sz w:val="20"/>
          <w:szCs w:val="20"/>
        </w:rPr>
      </w:pPr>
      <w:r w:rsidRPr="00FD4752">
        <w:rPr>
          <w:rFonts w:ascii="Verdana" w:hAnsi="Verdana"/>
          <w:sz w:val="20"/>
          <w:szCs w:val="20"/>
        </w:rPr>
        <w:t>Per qualsiasi controversia che dovesse sorgere tra l’Azienda e l’Impresa in ordine all’esecuzione del contratto di relativo al presente appalto, resta competente esclusivamente il Foro di Palermo.</w:t>
      </w:r>
    </w:p>
    <w:p w:rsidR="00192D4E" w:rsidRDefault="00192D4E" w:rsidP="00192D4E">
      <w:pPr>
        <w:adjustRightInd w:val="0"/>
        <w:jc w:val="both"/>
        <w:rPr>
          <w:rFonts w:ascii="Verdana" w:hAnsi="Verdana"/>
          <w:sz w:val="20"/>
          <w:szCs w:val="20"/>
        </w:rPr>
      </w:pPr>
      <w:r w:rsidRPr="00FD4752">
        <w:rPr>
          <w:rFonts w:ascii="Verdana" w:hAnsi="Verdana"/>
          <w:sz w:val="20"/>
          <w:szCs w:val="20"/>
        </w:rPr>
        <w:t>Le controversie tra ASP Palermo e Impresa riconducibili al presente capitolato e/o al rispettivo contratto sono risolte mediante l’applicazione degli istituti disciplinati dal D.Lgs. 163/06 e successive modificazioni e integrazioni”</w:t>
      </w:r>
      <w:r w:rsidR="003663E8">
        <w:rPr>
          <w:rFonts w:ascii="Verdana" w:hAnsi="Verdana"/>
          <w:sz w:val="20"/>
          <w:szCs w:val="20"/>
        </w:rPr>
        <w:t>.</w:t>
      </w:r>
    </w:p>
    <w:p w:rsidR="003663E8" w:rsidRDefault="003663E8" w:rsidP="00192D4E">
      <w:pPr>
        <w:adjustRightInd w:val="0"/>
        <w:jc w:val="both"/>
        <w:rPr>
          <w:rFonts w:ascii="Verdana" w:hAnsi="Verdana"/>
          <w:sz w:val="20"/>
          <w:szCs w:val="20"/>
        </w:rPr>
      </w:pPr>
    </w:p>
    <w:p w:rsidR="003663E8" w:rsidRDefault="003663E8" w:rsidP="00192D4E">
      <w:pPr>
        <w:adjustRightInd w:val="0"/>
        <w:jc w:val="both"/>
        <w:rPr>
          <w:rFonts w:ascii="Verdana" w:hAnsi="Verdana"/>
          <w:sz w:val="20"/>
          <w:szCs w:val="20"/>
        </w:rPr>
      </w:pPr>
    </w:p>
    <w:p w:rsidR="003663E8" w:rsidRDefault="003663E8" w:rsidP="00192D4E">
      <w:pPr>
        <w:adjustRightInd w:val="0"/>
        <w:jc w:val="both"/>
        <w:rPr>
          <w:rFonts w:ascii="Verdana" w:hAnsi="Verdana"/>
          <w:sz w:val="20"/>
          <w:szCs w:val="20"/>
        </w:rPr>
      </w:pPr>
    </w:p>
    <w:p w:rsidR="00D71DB7" w:rsidRDefault="003663E8" w:rsidP="00192D4E">
      <w:pPr>
        <w:adjustRightInd w:val="0"/>
        <w:jc w:val="both"/>
        <w:rPr>
          <w:rFonts w:ascii="Verdana" w:hAnsi="Verdana"/>
          <w:b/>
          <w:sz w:val="20"/>
          <w:szCs w:val="20"/>
        </w:rPr>
      </w:pPr>
      <w:r w:rsidRPr="003663E8">
        <w:rPr>
          <w:rFonts w:ascii="Verdana" w:hAnsi="Verdana"/>
          <w:b/>
          <w:sz w:val="20"/>
          <w:szCs w:val="20"/>
        </w:rPr>
        <w:t>All</w:t>
      </w:r>
      <w:r w:rsidR="00D71DB7">
        <w:rPr>
          <w:rFonts w:ascii="Verdana" w:hAnsi="Verdana"/>
          <w:b/>
          <w:sz w:val="20"/>
          <w:szCs w:val="20"/>
        </w:rPr>
        <w:t>egati:</w:t>
      </w:r>
    </w:p>
    <w:p w:rsidR="00D71DB7" w:rsidRDefault="00D71DB7" w:rsidP="00192D4E">
      <w:pPr>
        <w:adjustRightInd w:val="0"/>
        <w:jc w:val="both"/>
        <w:rPr>
          <w:rFonts w:ascii="Verdana" w:hAnsi="Verdana"/>
          <w:b/>
          <w:sz w:val="20"/>
          <w:szCs w:val="20"/>
        </w:rPr>
      </w:pPr>
    </w:p>
    <w:p w:rsidR="00C64CCF" w:rsidRDefault="003663E8" w:rsidP="00D71DB7">
      <w:pPr>
        <w:numPr>
          <w:ilvl w:val="0"/>
          <w:numId w:val="47"/>
        </w:numPr>
        <w:adjustRightInd w:val="0"/>
        <w:jc w:val="both"/>
        <w:rPr>
          <w:rFonts w:ascii="Verdana" w:hAnsi="Verdana"/>
          <w:b/>
          <w:sz w:val="20"/>
          <w:szCs w:val="20"/>
        </w:rPr>
      </w:pPr>
      <w:r w:rsidRPr="003663E8">
        <w:rPr>
          <w:rFonts w:ascii="Verdana" w:hAnsi="Verdana"/>
          <w:b/>
          <w:sz w:val="20"/>
          <w:szCs w:val="20"/>
        </w:rPr>
        <w:t>modell</w:t>
      </w:r>
      <w:r w:rsidR="00C64CCF">
        <w:rPr>
          <w:rFonts w:ascii="Verdana" w:hAnsi="Verdana"/>
          <w:b/>
          <w:sz w:val="20"/>
          <w:szCs w:val="20"/>
        </w:rPr>
        <w:t>o offerta economica;</w:t>
      </w:r>
    </w:p>
    <w:p w:rsidR="00C64CCF" w:rsidRDefault="00C64CCF" w:rsidP="00D71DB7">
      <w:pPr>
        <w:numPr>
          <w:ilvl w:val="0"/>
          <w:numId w:val="47"/>
        </w:numPr>
        <w:adjustRightInd w:val="0"/>
        <w:jc w:val="both"/>
        <w:rPr>
          <w:rFonts w:ascii="Verdana" w:hAnsi="Verdana"/>
          <w:b/>
          <w:sz w:val="20"/>
          <w:szCs w:val="20"/>
        </w:rPr>
      </w:pPr>
      <w:r>
        <w:rPr>
          <w:rFonts w:ascii="Verdana" w:hAnsi="Verdana"/>
          <w:b/>
          <w:sz w:val="20"/>
          <w:szCs w:val="20"/>
        </w:rPr>
        <w:t>modello  dichiarazioni attestante i requisiti di ordine generale;</w:t>
      </w:r>
    </w:p>
    <w:p w:rsidR="003663E8" w:rsidRDefault="00C64CCF" w:rsidP="00C64CCF">
      <w:pPr>
        <w:numPr>
          <w:ilvl w:val="0"/>
          <w:numId w:val="47"/>
        </w:numPr>
        <w:adjustRightInd w:val="0"/>
        <w:ind w:left="709" w:hanging="289"/>
        <w:jc w:val="both"/>
        <w:rPr>
          <w:rFonts w:ascii="Verdana" w:hAnsi="Verdana"/>
          <w:b/>
          <w:sz w:val="20"/>
          <w:szCs w:val="20"/>
        </w:rPr>
      </w:pPr>
      <w:r>
        <w:rPr>
          <w:rFonts w:ascii="Verdana" w:hAnsi="Verdana"/>
          <w:b/>
          <w:sz w:val="20"/>
          <w:szCs w:val="20"/>
        </w:rPr>
        <w:t xml:space="preserve">modello </w:t>
      </w:r>
      <w:r w:rsidR="003663E8" w:rsidRPr="003663E8">
        <w:rPr>
          <w:rFonts w:ascii="Verdana" w:hAnsi="Verdana"/>
          <w:b/>
          <w:sz w:val="20"/>
          <w:szCs w:val="20"/>
        </w:rPr>
        <w:t>dichiarazione amministrativa resa ai sensi degli artt. 46 e 47 del D.P.R. 445/2000</w:t>
      </w:r>
      <w:r w:rsidR="00FC1871">
        <w:rPr>
          <w:rFonts w:ascii="Verdana" w:hAnsi="Verdana"/>
          <w:b/>
          <w:sz w:val="20"/>
          <w:szCs w:val="20"/>
        </w:rPr>
        <w:t>;</w:t>
      </w:r>
    </w:p>
    <w:p w:rsidR="00FC1871" w:rsidRDefault="00FC1871" w:rsidP="00FC1871">
      <w:pPr>
        <w:numPr>
          <w:ilvl w:val="0"/>
          <w:numId w:val="47"/>
        </w:numPr>
        <w:adjustRightInd w:val="0"/>
        <w:jc w:val="both"/>
        <w:rPr>
          <w:rFonts w:ascii="Verdana" w:hAnsi="Verdana"/>
          <w:b/>
          <w:sz w:val="20"/>
          <w:szCs w:val="20"/>
        </w:rPr>
      </w:pPr>
      <w:r>
        <w:rPr>
          <w:rFonts w:ascii="Verdana" w:hAnsi="Verdana"/>
          <w:b/>
          <w:sz w:val="20"/>
          <w:szCs w:val="20"/>
        </w:rPr>
        <w:t>D.U.V.R.I.</w:t>
      </w:r>
    </w:p>
    <w:p w:rsidR="00FC1871" w:rsidRPr="003663E8" w:rsidRDefault="00FC1871" w:rsidP="00FC1871">
      <w:pPr>
        <w:adjustRightInd w:val="0"/>
        <w:ind w:left="60"/>
        <w:jc w:val="both"/>
        <w:rPr>
          <w:rFonts w:ascii="Verdana" w:hAnsi="Verdana"/>
          <w:b/>
          <w:sz w:val="20"/>
          <w:szCs w:val="20"/>
        </w:rPr>
      </w:pPr>
    </w:p>
    <w:p w:rsidR="00192D4E" w:rsidRDefault="00192D4E" w:rsidP="00192D4E">
      <w:pPr>
        <w:widowControl w:val="0"/>
        <w:jc w:val="both"/>
        <w:rPr>
          <w:b/>
          <w:i/>
          <w:snapToGrid w:val="0"/>
          <w:color w:val="4BACC6"/>
          <w:u w:val="single"/>
        </w:rPr>
      </w:pPr>
    </w:p>
    <w:p w:rsidR="00192D4E" w:rsidRDefault="00192D4E" w:rsidP="00192D4E">
      <w:pPr>
        <w:tabs>
          <w:tab w:val="left" w:pos="567"/>
          <w:tab w:val="left" w:pos="1985"/>
        </w:tabs>
        <w:ind w:right="51"/>
        <w:jc w:val="both"/>
        <w:rPr>
          <w:b/>
        </w:rPr>
      </w:pPr>
    </w:p>
    <w:p w:rsidR="005E097E" w:rsidRDefault="005E097E" w:rsidP="00192D4E">
      <w:pPr>
        <w:tabs>
          <w:tab w:val="left" w:pos="567"/>
          <w:tab w:val="left" w:pos="1985"/>
        </w:tabs>
        <w:ind w:right="51"/>
        <w:jc w:val="both"/>
        <w:rPr>
          <w:b/>
        </w:rPr>
      </w:pPr>
    </w:p>
    <w:p w:rsidR="005E097E" w:rsidRDefault="005E097E" w:rsidP="00192D4E">
      <w:pPr>
        <w:tabs>
          <w:tab w:val="left" w:pos="567"/>
          <w:tab w:val="left" w:pos="1985"/>
        </w:tabs>
        <w:ind w:right="51"/>
        <w:jc w:val="both"/>
        <w:rPr>
          <w:b/>
        </w:rPr>
      </w:pPr>
    </w:p>
    <w:p w:rsidR="002D1395" w:rsidRDefault="002D1395"/>
    <w:sectPr w:rsidR="002D1395" w:rsidSect="00192D4E">
      <w:footerReference w:type="default" r:id="rId9"/>
      <w:pgSz w:w="11906" w:h="16838" w:code="9"/>
      <w:pgMar w:top="851" w:right="926" w:bottom="124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1F" w:rsidRDefault="00B77A1F">
      <w:r>
        <w:separator/>
      </w:r>
    </w:p>
  </w:endnote>
  <w:endnote w:type="continuationSeparator" w:id="0">
    <w:p w:rsidR="00B77A1F" w:rsidRDefault="00B77A1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Futur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95" w:rsidRPr="00151F45" w:rsidRDefault="00613795" w:rsidP="006609D9">
    <w:pPr>
      <w:pStyle w:val="Pidipagina"/>
      <w:pBdr>
        <w:top w:val="single" w:sz="4" w:space="1" w:color="auto"/>
      </w:pBdr>
      <w:rPr>
        <w:sz w:val="18"/>
        <w:szCs w:val="18"/>
      </w:rPr>
    </w:pPr>
    <w:r w:rsidRPr="00151F45">
      <w:rPr>
        <w:sz w:val="18"/>
        <w:szCs w:val="18"/>
      </w:rPr>
      <w:t>A</w:t>
    </w:r>
    <w:r>
      <w:rPr>
        <w:sz w:val="18"/>
        <w:szCs w:val="18"/>
      </w:rPr>
      <w:t>SP</w:t>
    </w:r>
    <w:r w:rsidRPr="00151F45">
      <w:rPr>
        <w:sz w:val="18"/>
        <w:szCs w:val="18"/>
      </w:rPr>
      <w:t xml:space="preserve"> PALERMO – </w:t>
    </w:r>
    <w:r w:rsidRPr="00AC5A93">
      <w:rPr>
        <w:i/>
        <w:sz w:val="18"/>
        <w:szCs w:val="18"/>
      </w:rPr>
      <w:t>Servizio Appalti e Forniture</w:t>
    </w:r>
    <w:r>
      <w:rPr>
        <w:sz w:val="18"/>
        <w:szCs w:val="18"/>
      </w:rPr>
      <w:t xml:space="preserve"> - </w:t>
    </w:r>
    <w:r w:rsidRPr="00151F45">
      <w:rPr>
        <w:sz w:val="18"/>
        <w:szCs w:val="18"/>
      </w:rPr>
      <w:t>Disciplinare Gara</w:t>
    </w:r>
    <w:r>
      <w:rPr>
        <w:sz w:val="18"/>
        <w:szCs w:val="18"/>
      </w:rPr>
      <w:t xml:space="preserve"> Sistema Informativo</w:t>
    </w:r>
    <w:r w:rsidRPr="00151F45">
      <w:rPr>
        <w:sz w:val="18"/>
        <w:szCs w:val="18"/>
      </w:rPr>
      <w:t xml:space="preserve">. </w:t>
    </w:r>
    <w:r w:rsidRPr="00151F45">
      <w:rPr>
        <w:sz w:val="18"/>
        <w:szCs w:val="18"/>
      </w:rPr>
      <w:tab/>
      <w:t xml:space="preserve">                 Pag. </w:t>
    </w:r>
    <w:r w:rsidRPr="00151F45">
      <w:rPr>
        <w:rStyle w:val="Numeropagina"/>
        <w:sz w:val="18"/>
        <w:szCs w:val="18"/>
      </w:rPr>
      <w:fldChar w:fldCharType="begin"/>
    </w:r>
    <w:r w:rsidRPr="00151F45">
      <w:rPr>
        <w:rStyle w:val="Numeropagina"/>
        <w:sz w:val="18"/>
        <w:szCs w:val="18"/>
      </w:rPr>
      <w:instrText xml:space="preserve"> PAGE </w:instrText>
    </w:r>
    <w:r w:rsidRPr="00151F45">
      <w:rPr>
        <w:rStyle w:val="Numeropagina"/>
        <w:sz w:val="18"/>
        <w:szCs w:val="18"/>
      </w:rPr>
      <w:fldChar w:fldCharType="separate"/>
    </w:r>
    <w:r w:rsidR="00296474">
      <w:rPr>
        <w:rStyle w:val="Numeropagina"/>
        <w:noProof/>
        <w:sz w:val="18"/>
        <w:szCs w:val="18"/>
      </w:rPr>
      <w:t>8</w:t>
    </w:r>
    <w:r w:rsidRPr="00151F45">
      <w:rPr>
        <w:rStyle w:val="Numeropagina"/>
        <w:sz w:val="18"/>
        <w:szCs w:val="18"/>
      </w:rPr>
      <w:fldChar w:fldCharType="end"/>
    </w:r>
    <w:r w:rsidRPr="00151F45">
      <w:rPr>
        <w:rStyle w:val="Numeropagina"/>
        <w:sz w:val="18"/>
        <w:szCs w:val="18"/>
      </w:rPr>
      <w:t xml:space="preserve"> di </w:t>
    </w:r>
    <w:r w:rsidRPr="00151F45">
      <w:rPr>
        <w:rStyle w:val="Numeropagina"/>
        <w:sz w:val="18"/>
        <w:szCs w:val="18"/>
      </w:rPr>
      <w:fldChar w:fldCharType="begin"/>
    </w:r>
    <w:r w:rsidRPr="00151F45">
      <w:rPr>
        <w:rStyle w:val="Numeropagina"/>
        <w:sz w:val="18"/>
        <w:szCs w:val="18"/>
      </w:rPr>
      <w:instrText xml:space="preserve"> NUMPAGES </w:instrText>
    </w:r>
    <w:r w:rsidRPr="00151F45">
      <w:rPr>
        <w:rStyle w:val="Numeropagina"/>
        <w:sz w:val="18"/>
        <w:szCs w:val="18"/>
      </w:rPr>
      <w:fldChar w:fldCharType="separate"/>
    </w:r>
    <w:r w:rsidR="00296474">
      <w:rPr>
        <w:rStyle w:val="Numeropagina"/>
        <w:noProof/>
        <w:sz w:val="18"/>
        <w:szCs w:val="18"/>
      </w:rPr>
      <w:t>21</w:t>
    </w:r>
    <w:r w:rsidRPr="00151F45">
      <w:rPr>
        <w:rStyle w:val="Numeropagina"/>
        <w:sz w:val="18"/>
        <w:szCs w:val="18"/>
      </w:rPr>
      <w:fldChar w:fldCharType="end"/>
    </w:r>
  </w:p>
  <w:p w:rsidR="00613795" w:rsidRDefault="00613795" w:rsidP="00192D4E">
    <w:pPr>
      <w:pStyle w:val="Pidipagina"/>
      <w:tabs>
        <w:tab w:val="clear" w:pos="4819"/>
        <w:tab w:val="clear" w:pos="9638"/>
        <w:tab w:val="left" w:pos="33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1F" w:rsidRDefault="00B77A1F">
      <w:r>
        <w:separator/>
      </w:r>
    </w:p>
  </w:footnote>
  <w:footnote w:type="continuationSeparator" w:id="0">
    <w:p w:rsidR="00B77A1F" w:rsidRDefault="00B77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B"/>
    <w:multiLevelType w:val="singleLevel"/>
    <w:tmpl w:val="0000000B"/>
    <w:name w:val="WW8Num11"/>
    <w:lvl w:ilvl="0">
      <w:start w:val="1"/>
      <w:numFmt w:val="bullet"/>
      <w:lvlText w:val="o"/>
      <w:lvlJc w:val="left"/>
      <w:pPr>
        <w:tabs>
          <w:tab w:val="num" w:pos="720"/>
        </w:tabs>
        <w:ind w:left="720" w:hanging="360"/>
      </w:pPr>
      <w:rPr>
        <w:rFonts w:ascii="Courier New" w:hAnsi="Courier New"/>
        <w:position w:val="0"/>
        <w:sz w:val="24"/>
        <w:vertAlign w:val="baseline"/>
      </w:rPr>
    </w:lvl>
  </w:abstractNum>
  <w:abstractNum w:abstractNumId="2">
    <w:nsid w:val="0000000F"/>
    <w:multiLevelType w:val="singleLevel"/>
    <w:tmpl w:val="0000000F"/>
    <w:name w:val="WW8Num15"/>
    <w:lvl w:ilvl="0">
      <w:start w:val="1"/>
      <w:numFmt w:val="lowerLetter"/>
      <w:lvlText w:val="%1)"/>
      <w:lvlJc w:val="left"/>
      <w:pPr>
        <w:tabs>
          <w:tab w:val="num" w:pos="720"/>
        </w:tabs>
        <w:ind w:left="720" w:hanging="360"/>
      </w:pPr>
      <w:rPr>
        <w:rFonts w:ascii="Courier New" w:hAnsi="Courier New" w:cs="Courier New"/>
        <w:position w:val="0"/>
        <w:sz w:val="24"/>
        <w:vertAlign w:val="baseline"/>
      </w:rPr>
    </w:lvl>
  </w:abstractNum>
  <w:abstractNum w:abstractNumId="3">
    <w:nsid w:val="00BB36CD"/>
    <w:multiLevelType w:val="hybridMultilevel"/>
    <w:tmpl w:val="0F8CC4CA"/>
    <w:lvl w:ilvl="0" w:tplc="4BDC9AC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0B17BE"/>
    <w:multiLevelType w:val="hybridMultilevel"/>
    <w:tmpl w:val="361893D0"/>
    <w:lvl w:ilvl="0" w:tplc="39C45D56">
      <w:start w:val="1"/>
      <w:numFmt w:val="bullet"/>
      <w:lvlText w:val=""/>
      <w:lvlJc w:val="left"/>
      <w:pPr>
        <w:tabs>
          <w:tab w:val="num" w:pos="720"/>
        </w:tabs>
        <w:ind w:left="720" w:hanging="360"/>
      </w:pPr>
      <w:rPr>
        <w:rFonts w:ascii="Symbol" w:hAnsi="Symbol" w:hint="default"/>
      </w:rPr>
    </w:lvl>
    <w:lvl w:ilvl="1" w:tplc="4BDC9A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661748E"/>
    <w:multiLevelType w:val="hybridMultilevel"/>
    <w:tmpl w:val="5CCEC404"/>
    <w:lvl w:ilvl="0" w:tplc="98462F0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BDE01A1"/>
    <w:multiLevelType w:val="hybridMultilevel"/>
    <w:tmpl w:val="7E261006"/>
    <w:lvl w:ilvl="0" w:tplc="04100013">
      <w:start w:val="1"/>
      <w:numFmt w:val="upperRoman"/>
      <w:lvlText w:val="%1."/>
      <w:lvlJc w:val="right"/>
      <w:pPr>
        <w:tabs>
          <w:tab w:val="num" w:pos="3012"/>
        </w:tabs>
        <w:ind w:left="3012" w:hanging="180"/>
      </w:pPr>
    </w:lvl>
    <w:lvl w:ilvl="1" w:tplc="04100019" w:tentative="1">
      <w:start w:val="1"/>
      <w:numFmt w:val="lowerLetter"/>
      <w:lvlText w:val="%2."/>
      <w:lvlJc w:val="left"/>
      <w:pPr>
        <w:tabs>
          <w:tab w:val="num" w:pos="3732"/>
        </w:tabs>
        <w:ind w:left="3732" w:hanging="360"/>
      </w:pPr>
    </w:lvl>
    <w:lvl w:ilvl="2" w:tplc="0410001B" w:tentative="1">
      <w:start w:val="1"/>
      <w:numFmt w:val="lowerRoman"/>
      <w:lvlText w:val="%3."/>
      <w:lvlJc w:val="right"/>
      <w:pPr>
        <w:tabs>
          <w:tab w:val="num" w:pos="4452"/>
        </w:tabs>
        <w:ind w:left="4452" w:hanging="180"/>
      </w:pPr>
    </w:lvl>
    <w:lvl w:ilvl="3" w:tplc="0410000F" w:tentative="1">
      <w:start w:val="1"/>
      <w:numFmt w:val="decimal"/>
      <w:lvlText w:val="%4."/>
      <w:lvlJc w:val="left"/>
      <w:pPr>
        <w:tabs>
          <w:tab w:val="num" w:pos="5172"/>
        </w:tabs>
        <w:ind w:left="5172" w:hanging="360"/>
      </w:pPr>
    </w:lvl>
    <w:lvl w:ilvl="4" w:tplc="04100019" w:tentative="1">
      <w:start w:val="1"/>
      <w:numFmt w:val="lowerLetter"/>
      <w:lvlText w:val="%5."/>
      <w:lvlJc w:val="left"/>
      <w:pPr>
        <w:tabs>
          <w:tab w:val="num" w:pos="5892"/>
        </w:tabs>
        <w:ind w:left="5892" w:hanging="360"/>
      </w:pPr>
    </w:lvl>
    <w:lvl w:ilvl="5" w:tplc="0410001B" w:tentative="1">
      <w:start w:val="1"/>
      <w:numFmt w:val="lowerRoman"/>
      <w:lvlText w:val="%6."/>
      <w:lvlJc w:val="right"/>
      <w:pPr>
        <w:tabs>
          <w:tab w:val="num" w:pos="6612"/>
        </w:tabs>
        <w:ind w:left="6612" w:hanging="180"/>
      </w:pPr>
    </w:lvl>
    <w:lvl w:ilvl="6" w:tplc="0410000F" w:tentative="1">
      <w:start w:val="1"/>
      <w:numFmt w:val="decimal"/>
      <w:lvlText w:val="%7."/>
      <w:lvlJc w:val="left"/>
      <w:pPr>
        <w:tabs>
          <w:tab w:val="num" w:pos="7332"/>
        </w:tabs>
        <w:ind w:left="7332" w:hanging="360"/>
      </w:pPr>
    </w:lvl>
    <w:lvl w:ilvl="7" w:tplc="04100019" w:tentative="1">
      <w:start w:val="1"/>
      <w:numFmt w:val="lowerLetter"/>
      <w:lvlText w:val="%8."/>
      <w:lvlJc w:val="left"/>
      <w:pPr>
        <w:tabs>
          <w:tab w:val="num" w:pos="8052"/>
        </w:tabs>
        <w:ind w:left="8052" w:hanging="360"/>
      </w:pPr>
    </w:lvl>
    <w:lvl w:ilvl="8" w:tplc="0410001B" w:tentative="1">
      <w:start w:val="1"/>
      <w:numFmt w:val="lowerRoman"/>
      <w:lvlText w:val="%9."/>
      <w:lvlJc w:val="right"/>
      <w:pPr>
        <w:tabs>
          <w:tab w:val="num" w:pos="8772"/>
        </w:tabs>
        <w:ind w:left="8772" w:hanging="180"/>
      </w:pPr>
    </w:lvl>
  </w:abstractNum>
  <w:abstractNum w:abstractNumId="7">
    <w:nsid w:val="0DEE280A"/>
    <w:multiLevelType w:val="hybridMultilevel"/>
    <w:tmpl w:val="9676A4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0EC6075"/>
    <w:multiLevelType w:val="hybridMultilevel"/>
    <w:tmpl w:val="74C63EBE"/>
    <w:lvl w:ilvl="0" w:tplc="39C45D5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AA51C9"/>
    <w:multiLevelType w:val="hybridMultilevel"/>
    <w:tmpl w:val="B872988C"/>
    <w:lvl w:ilvl="0" w:tplc="98462F0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4CA3036"/>
    <w:multiLevelType w:val="hybridMultilevel"/>
    <w:tmpl w:val="FB28C16A"/>
    <w:lvl w:ilvl="0" w:tplc="B9AA3D38">
      <w:start w:val="2"/>
      <w:numFmt w:val="decimal"/>
      <w:lvlText w:val="%1."/>
      <w:lvlJc w:val="left"/>
      <w:pPr>
        <w:tabs>
          <w:tab w:val="num" w:pos="720"/>
        </w:tabs>
        <w:ind w:left="720" w:hanging="360"/>
      </w:pPr>
      <w:rPr>
        <w:rFonts w:ascii="Verdana" w:hAnsi="Verdana" w:hint="default"/>
        <w:b w:val="0"/>
        <w:i w:val="0"/>
        <w:sz w:val="20"/>
        <w:szCs w:val="20"/>
      </w:rPr>
    </w:lvl>
    <w:lvl w:ilvl="1" w:tplc="3314DFEE">
      <w:start w:val="1"/>
      <w:numFmt w:val="lowerLetter"/>
      <w:lvlText w:val="%2)"/>
      <w:lvlJc w:val="left"/>
      <w:pPr>
        <w:tabs>
          <w:tab w:val="num" w:pos="1440"/>
        </w:tabs>
        <w:ind w:left="1440" w:hanging="360"/>
      </w:pPr>
      <w:rPr>
        <w:rFonts w:hint="default"/>
      </w:rPr>
    </w:lvl>
    <w:lvl w:ilvl="2" w:tplc="533CB4E8">
      <w:start w:val="2"/>
      <w:numFmt w:val="decimal"/>
      <w:lvlText w:val="%3."/>
      <w:lvlJc w:val="left"/>
      <w:pPr>
        <w:tabs>
          <w:tab w:val="num" w:pos="2340"/>
        </w:tabs>
        <w:ind w:left="2340" w:hanging="360"/>
      </w:pPr>
      <w:rPr>
        <w:rFonts w:ascii="Verdana" w:hAnsi="Verdana"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8DB4617"/>
    <w:multiLevelType w:val="hybridMultilevel"/>
    <w:tmpl w:val="61F80292"/>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2">
    <w:nsid w:val="1CD850D4"/>
    <w:multiLevelType w:val="hybridMultilevel"/>
    <w:tmpl w:val="89D06EEC"/>
    <w:lvl w:ilvl="0" w:tplc="521C55DE">
      <w:start w:val="1"/>
      <w:numFmt w:val="decimal"/>
      <w:lvlText w:val="B.%1)"/>
      <w:lvlJc w:val="left"/>
      <w:pPr>
        <w:tabs>
          <w:tab w:val="num" w:pos="1135"/>
        </w:tabs>
        <w:ind w:left="1135" w:hanging="851"/>
      </w:pPr>
      <w:rPr>
        <w:rFonts w:ascii="Arial" w:hAnsi="Arial" w:cs="Arial"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1E7655E"/>
    <w:multiLevelType w:val="hybridMultilevel"/>
    <w:tmpl w:val="2DC402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23636BA"/>
    <w:multiLevelType w:val="hybridMultilevel"/>
    <w:tmpl w:val="97004538"/>
    <w:lvl w:ilvl="0" w:tplc="E68E8364">
      <w:start w:val="3"/>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78978D2"/>
    <w:multiLevelType w:val="hybridMultilevel"/>
    <w:tmpl w:val="554E006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4477E0"/>
    <w:multiLevelType w:val="hybridMultilevel"/>
    <w:tmpl w:val="BBE62086"/>
    <w:lvl w:ilvl="0" w:tplc="E38610CC">
      <w:start w:val="16"/>
      <w:numFmt w:val="lowerLetter"/>
      <w:lvlText w:val="%1)"/>
      <w:lvlJc w:val="left"/>
      <w:pPr>
        <w:tabs>
          <w:tab w:val="num" w:pos="720"/>
        </w:tabs>
        <w:ind w:left="720" w:hanging="360"/>
      </w:pPr>
      <w:rPr>
        <w:rFonts w:hint="default"/>
        <w:b w:val="0"/>
        <w:i w:val="0"/>
        <w:sz w:val="20"/>
        <w:szCs w:val="20"/>
      </w:rPr>
    </w:lvl>
    <w:lvl w:ilvl="1" w:tplc="3314DFEE">
      <w:start w:val="1"/>
      <w:numFmt w:val="lowerLetter"/>
      <w:lvlText w:val="%2)"/>
      <w:lvlJc w:val="left"/>
      <w:pPr>
        <w:tabs>
          <w:tab w:val="num" w:pos="1440"/>
        </w:tabs>
        <w:ind w:left="1440" w:hanging="360"/>
      </w:pPr>
      <w:rPr>
        <w:rFonts w:hint="default"/>
      </w:rPr>
    </w:lvl>
    <w:lvl w:ilvl="2" w:tplc="533CB4E8">
      <w:start w:val="2"/>
      <w:numFmt w:val="decimal"/>
      <w:lvlText w:val="%3."/>
      <w:lvlJc w:val="left"/>
      <w:pPr>
        <w:tabs>
          <w:tab w:val="num" w:pos="2340"/>
        </w:tabs>
        <w:ind w:left="2340" w:hanging="360"/>
      </w:pPr>
      <w:rPr>
        <w:rFonts w:ascii="Verdana" w:hAnsi="Verdana"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A663567"/>
    <w:multiLevelType w:val="multilevel"/>
    <w:tmpl w:val="3E70D5DC"/>
    <w:lvl w:ilvl="0">
      <w:start w:val="1"/>
      <w:numFmt w:val="none"/>
      <w:lvlText w:val=""/>
      <w:legacy w:legacy="1" w:legacySpace="120" w:legacyIndent="360"/>
      <w:lvlJc w:val="left"/>
      <w:pPr>
        <w:ind w:left="360" w:hanging="360"/>
      </w:pPr>
      <w:rPr>
        <w:rFonts w:ascii="Symbol" w:hAnsi="Symbol"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33B25EE0"/>
    <w:multiLevelType w:val="hybridMultilevel"/>
    <w:tmpl w:val="113A2CCE"/>
    <w:lvl w:ilvl="0" w:tplc="98462F0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79102E6"/>
    <w:multiLevelType w:val="hybridMultilevel"/>
    <w:tmpl w:val="D500F3D8"/>
    <w:lvl w:ilvl="0" w:tplc="FC3873A2">
      <w:start w:val="16"/>
      <w:numFmt w:val="lowerLetter"/>
      <w:lvlText w:val="%1)"/>
      <w:lvlJc w:val="left"/>
      <w:pPr>
        <w:tabs>
          <w:tab w:val="num" w:pos="720"/>
        </w:tabs>
        <w:ind w:left="720" w:hanging="360"/>
      </w:pPr>
      <w:rPr>
        <w:rFonts w:hint="default"/>
        <w:b w:val="0"/>
        <w:i w:val="0"/>
        <w:sz w:val="20"/>
        <w:szCs w:val="20"/>
      </w:rPr>
    </w:lvl>
    <w:lvl w:ilvl="1" w:tplc="3314DFEE">
      <w:start w:val="1"/>
      <w:numFmt w:val="lowerLetter"/>
      <w:lvlText w:val="%2)"/>
      <w:lvlJc w:val="left"/>
      <w:pPr>
        <w:tabs>
          <w:tab w:val="num" w:pos="1440"/>
        </w:tabs>
        <w:ind w:left="1440" w:hanging="360"/>
      </w:pPr>
      <w:rPr>
        <w:rFonts w:hint="default"/>
      </w:rPr>
    </w:lvl>
    <w:lvl w:ilvl="2" w:tplc="533CB4E8">
      <w:start w:val="2"/>
      <w:numFmt w:val="decimal"/>
      <w:lvlText w:val="%3."/>
      <w:lvlJc w:val="left"/>
      <w:pPr>
        <w:tabs>
          <w:tab w:val="num" w:pos="2340"/>
        </w:tabs>
        <w:ind w:left="2340" w:hanging="360"/>
      </w:pPr>
      <w:rPr>
        <w:rFonts w:ascii="Verdana" w:hAnsi="Verdana"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AA87731"/>
    <w:multiLevelType w:val="hybridMultilevel"/>
    <w:tmpl w:val="8D128A56"/>
    <w:lvl w:ilvl="0" w:tplc="08422FAC">
      <w:numFmt w:val="bullet"/>
      <w:lvlText w:val="-"/>
      <w:lvlJc w:val="left"/>
      <w:pPr>
        <w:ind w:left="1077" w:hanging="360"/>
      </w:pPr>
      <w:rPr>
        <w:rFonts w:ascii="Times New Roman" w:hAnsi="Times New Roman" w:cs="Times New Roman" w:hint="default"/>
        <w:i w:val="0"/>
        <w:color w:val="auto"/>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1">
    <w:nsid w:val="3B01659B"/>
    <w:multiLevelType w:val="hybridMultilevel"/>
    <w:tmpl w:val="68BC709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2">
    <w:nsid w:val="3B864D7E"/>
    <w:multiLevelType w:val="hybridMultilevel"/>
    <w:tmpl w:val="35CC4C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D3C700A"/>
    <w:multiLevelType w:val="hybridMultilevel"/>
    <w:tmpl w:val="3B0A6A6A"/>
    <w:lvl w:ilvl="0" w:tplc="98462F0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D3F4B50"/>
    <w:multiLevelType w:val="multilevel"/>
    <w:tmpl w:val="17D6BE86"/>
    <w:lvl w:ilvl="0">
      <w:start w:val="1"/>
      <w:numFmt w:val="bullet"/>
      <w:lvlText w:val="-"/>
      <w:lvlJc w:val="left"/>
      <w:pPr>
        <w:ind w:left="360" w:hanging="360"/>
      </w:pPr>
      <w:rPr>
        <w:rFonts w:ascii="Times New Roman" w:eastAsia="Times New Roman" w:hAnsi="Times New Roman" w:cs="Times New Roman"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3FD5120A"/>
    <w:multiLevelType w:val="hybridMultilevel"/>
    <w:tmpl w:val="57F831D2"/>
    <w:lvl w:ilvl="0" w:tplc="38686BFC">
      <w:start w:val="1"/>
      <w:numFmt w:val="upperLetter"/>
      <w:lvlText w:val="%1)"/>
      <w:lvlJc w:val="left"/>
      <w:pPr>
        <w:tabs>
          <w:tab w:val="num" w:pos="1065"/>
        </w:tabs>
        <w:ind w:left="1065" w:hanging="705"/>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4622F10"/>
    <w:multiLevelType w:val="hybridMultilevel"/>
    <w:tmpl w:val="4E244E80"/>
    <w:lvl w:ilvl="0" w:tplc="AC04C09A">
      <w:start w:val="1"/>
      <w:numFmt w:val="decimal"/>
      <w:lvlText w:val="%1."/>
      <w:lvlJc w:val="left"/>
      <w:pPr>
        <w:tabs>
          <w:tab w:val="num" w:pos="720"/>
        </w:tabs>
        <w:ind w:left="720" w:hanging="360"/>
      </w:pPr>
      <w:rPr>
        <w:rFonts w:ascii="Verdana" w:hAnsi="Verdana"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8B75CD9"/>
    <w:multiLevelType w:val="hybridMultilevel"/>
    <w:tmpl w:val="5310E166"/>
    <w:lvl w:ilvl="0" w:tplc="8E6EB5A2">
      <w:start w:val="8"/>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94C2088"/>
    <w:multiLevelType w:val="hybridMultilevel"/>
    <w:tmpl w:val="66E498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E530174"/>
    <w:multiLevelType w:val="hybridMultilevel"/>
    <w:tmpl w:val="E744AA16"/>
    <w:lvl w:ilvl="0" w:tplc="4BDC9AC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E920CA1"/>
    <w:multiLevelType w:val="hybridMultilevel"/>
    <w:tmpl w:val="D218831E"/>
    <w:lvl w:ilvl="0" w:tplc="FFFFFFFF">
      <w:start w:val="1"/>
      <w:numFmt w:val="decimal"/>
      <w:pStyle w:val="El22"/>
      <w:lvlText w:val="2.%1"/>
      <w:lvlJc w:val="left"/>
      <w:pPr>
        <w:tabs>
          <w:tab w:val="num" w:pos="4536"/>
        </w:tabs>
        <w:ind w:left="4536" w:hanging="850"/>
      </w:pPr>
      <w:rPr>
        <w:rFonts w:ascii="Arial" w:hAnsi="Arial" w:cs="Arial" w:hint="default"/>
        <w:b/>
        <w:bCs/>
        <w:i w:val="0"/>
        <w:iCs w:val="0"/>
        <w:sz w:val="22"/>
        <w:szCs w:val="22"/>
      </w:rPr>
    </w:lvl>
    <w:lvl w:ilvl="1" w:tplc="FFFFFFFF">
      <w:start w:val="1"/>
      <w:numFmt w:val="lowerLetter"/>
      <w:lvlText w:val="%2."/>
      <w:lvlJc w:val="left"/>
      <w:pPr>
        <w:tabs>
          <w:tab w:val="num" w:pos="4842"/>
        </w:tabs>
        <w:ind w:left="4842" w:hanging="360"/>
      </w:pPr>
    </w:lvl>
    <w:lvl w:ilvl="2" w:tplc="FFFFFFFF">
      <w:start w:val="1"/>
      <w:numFmt w:val="lowerRoman"/>
      <w:lvlText w:val="%3."/>
      <w:lvlJc w:val="right"/>
      <w:pPr>
        <w:tabs>
          <w:tab w:val="num" w:pos="5562"/>
        </w:tabs>
        <w:ind w:left="5562" w:hanging="180"/>
      </w:pPr>
    </w:lvl>
    <w:lvl w:ilvl="3" w:tplc="FFFFFFFF">
      <w:start w:val="1"/>
      <w:numFmt w:val="decimal"/>
      <w:lvlText w:val="%4."/>
      <w:lvlJc w:val="left"/>
      <w:pPr>
        <w:tabs>
          <w:tab w:val="num" w:pos="6282"/>
        </w:tabs>
        <w:ind w:left="6282" w:hanging="360"/>
      </w:pPr>
    </w:lvl>
    <w:lvl w:ilvl="4" w:tplc="FFFFFFFF">
      <w:start w:val="1"/>
      <w:numFmt w:val="lowerLetter"/>
      <w:lvlText w:val="%5."/>
      <w:lvlJc w:val="left"/>
      <w:pPr>
        <w:tabs>
          <w:tab w:val="num" w:pos="7002"/>
        </w:tabs>
        <w:ind w:left="7002" w:hanging="360"/>
      </w:pPr>
    </w:lvl>
    <w:lvl w:ilvl="5" w:tplc="FFFFFFFF">
      <w:start w:val="1"/>
      <w:numFmt w:val="lowerRoman"/>
      <w:lvlText w:val="%6."/>
      <w:lvlJc w:val="right"/>
      <w:pPr>
        <w:tabs>
          <w:tab w:val="num" w:pos="7722"/>
        </w:tabs>
        <w:ind w:left="7722" w:hanging="180"/>
      </w:pPr>
    </w:lvl>
    <w:lvl w:ilvl="6" w:tplc="FFFFFFFF">
      <w:start w:val="1"/>
      <w:numFmt w:val="decimal"/>
      <w:lvlText w:val="%7."/>
      <w:lvlJc w:val="left"/>
      <w:pPr>
        <w:tabs>
          <w:tab w:val="num" w:pos="8442"/>
        </w:tabs>
        <w:ind w:left="8442" w:hanging="360"/>
      </w:pPr>
    </w:lvl>
    <w:lvl w:ilvl="7" w:tplc="FFFFFFFF">
      <w:start w:val="1"/>
      <w:numFmt w:val="lowerLetter"/>
      <w:lvlText w:val="%8."/>
      <w:lvlJc w:val="left"/>
      <w:pPr>
        <w:tabs>
          <w:tab w:val="num" w:pos="9162"/>
        </w:tabs>
        <w:ind w:left="9162" w:hanging="360"/>
      </w:pPr>
    </w:lvl>
    <w:lvl w:ilvl="8" w:tplc="FFFFFFFF">
      <w:start w:val="1"/>
      <w:numFmt w:val="lowerRoman"/>
      <w:lvlText w:val="%9."/>
      <w:lvlJc w:val="right"/>
      <w:pPr>
        <w:tabs>
          <w:tab w:val="num" w:pos="9882"/>
        </w:tabs>
        <w:ind w:left="9882" w:hanging="180"/>
      </w:pPr>
    </w:lvl>
  </w:abstractNum>
  <w:abstractNum w:abstractNumId="31">
    <w:nsid w:val="549D479B"/>
    <w:multiLevelType w:val="hybridMultilevel"/>
    <w:tmpl w:val="0F50ADE6"/>
    <w:lvl w:ilvl="0" w:tplc="D4D6AA6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D47DA0"/>
    <w:multiLevelType w:val="hybridMultilevel"/>
    <w:tmpl w:val="5C163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B75E2E"/>
    <w:multiLevelType w:val="hybridMultilevel"/>
    <w:tmpl w:val="CEF635A6"/>
    <w:lvl w:ilvl="0" w:tplc="04100013">
      <w:start w:val="1"/>
      <w:numFmt w:val="upperRoman"/>
      <w:lvlText w:val="%1."/>
      <w:lvlJc w:val="right"/>
      <w:pPr>
        <w:tabs>
          <w:tab w:val="num" w:pos="2306"/>
        </w:tabs>
        <w:ind w:left="2306" w:hanging="180"/>
      </w:pPr>
      <w:rPr>
        <w:rFonts w:hint="default"/>
      </w:rPr>
    </w:lvl>
    <w:lvl w:ilvl="1" w:tplc="04100003" w:tentative="1">
      <w:start w:val="1"/>
      <w:numFmt w:val="bullet"/>
      <w:lvlText w:val="o"/>
      <w:lvlJc w:val="left"/>
      <w:pPr>
        <w:tabs>
          <w:tab w:val="num" w:pos="3206"/>
        </w:tabs>
        <w:ind w:left="3206" w:hanging="360"/>
      </w:pPr>
      <w:rPr>
        <w:rFonts w:ascii="Courier New" w:hAnsi="Courier New" w:cs="Courier New" w:hint="default"/>
      </w:rPr>
    </w:lvl>
    <w:lvl w:ilvl="2" w:tplc="04100005" w:tentative="1">
      <w:start w:val="1"/>
      <w:numFmt w:val="bullet"/>
      <w:lvlText w:val=""/>
      <w:lvlJc w:val="left"/>
      <w:pPr>
        <w:tabs>
          <w:tab w:val="num" w:pos="3926"/>
        </w:tabs>
        <w:ind w:left="3926" w:hanging="360"/>
      </w:pPr>
      <w:rPr>
        <w:rFonts w:ascii="Wingdings" w:hAnsi="Wingdings" w:hint="default"/>
      </w:rPr>
    </w:lvl>
    <w:lvl w:ilvl="3" w:tplc="04100001" w:tentative="1">
      <w:start w:val="1"/>
      <w:numFmt w:val="bullet"/>
      <w:lvlText w:val=""/>
      <w:lvlJc w:val="left"/>
      <w:pPr>
        <w:tabs>
          <w:tab w:val="num" w:pos="4646"/>
        </w:tabs>
        <w:ind w:left="4646" w:hanging="360"/>
      </w:pPr>
      <w:rPr>
        <w:rFonts w:ascii="Symbol" w:hAnsi="Symbol" w:hint="default"/>
      </w:rPr>
    </w:lvl>
    <w:lvl w:ilvl="4" w:tplc="04100003" w:tentative="1">
      <w:start w:val="1"/>
      <w:numFmt w:val="bullet"/>
      <w:lvlText w:val="o"/>
      <w:lvlJc w:val="left"/>
      <w:pPr>
        <w:tabs>
          <w:tab w:val="num" w:pos="5366"/>
        </w:tabs>
        <w:ind w:left="5366" w:hanging="360"/>
      </w:pPr>
      <w:rPr>
        <w:rFonts w:ascii="Courier New" w:hAnsi="Courier New" w:cs="Courier New" w:hint="default"/>
      </w:rPr>
    </w:lvl>
    <w:lvl w:ilvl="5" w:tplc="04100005" w:tentative="1">
      <w:start w:val="1"/>
      <w:numFmt w:val="bullet"/>
      <w:lvlText w:val=""/>
      <w:lvlJc w:val="left"/>
      <w:pPr>
        <w:tabs>
          <w:tab w:val="num" w:pos="6086"/>
        </w:tabs>
        <w:ind w:left="6086" w:hanging="360"/>
      </w:pPr>
      <w:rPr>
        <w:rFonts w:ascii="Wingdings" w:hAnsi="Wingdings" w:hint="default"/>
      </w:rPr>
    </w:lvl>
    <w:lvl w:ilvl="6" w:tplc="04100001" w:tentative="1">
      <w:start w:val="1"/>
      <w:numFmt w:val="bullet"/>
      <w:lvlText w:val=""/>
      <w:lvlJc w:val="left"/>
      <w:pPr>
        <w:tabs>
          <w:tab w:val="num" w:pos="6806"/>
        </w:tabs>
        <w:ind w:left="6806" w:hanging="360"/>
      </w:pPr>
      <w:rPr>
        <w:rFonts w:ascii="Symbol" w:hAnsi="Symbol" w:hint="default"/>
      </w:rPr>
    </w:lvl>
    <w:lvl w:ilvl="7" w:tplc="04100003" w:tentative="1">
      <w:start w:val="1"/>
      <w:numFmt w:val="bullet"/>
      <w:lvlText w:val="o"/>
      <w:lvlJc w:val="left"/>
      <w:pPr>
        <w:tabs>
          <w:tab w:val="num" w:pos="7526"/>
        </w:tabs>
        <w:ind w:left="7526" w:hanging="360"/>
      </w:pPr>
      <w:rPr>
        <w:rFonts w:ascii="Courier New" w:hAnsi="Courier New" w:cs="Courier New" w:hint="default"/>
      </w:rPr>
    </w:lvl>
    <w:lvl w:ilvl="8" w:tplc="04100005" w:tentative="1">
      <w:start w:val="1"/>
      <w:numFmt w:val="bullet"/>
      <w:lvlText w:val=""/>
      <w:lvlJc w:val="left"/>
      <w:pPr>
        <w:tabs>
          <w:tab w:val="num" w:pos="8246"/>
        </w:tabs>
        <w:ind w:left="8246" w:hanging="360"/>
      </w:pPr>
      <w:rPr>
        <w:rFonts w:ascii="Wingdings" w:hAnsi="Wingdings" w:hint="default"/>
      </w:rPr>
    </w:lvl>
  </w:abstractNum>
  <w:abstractNum w:abstractNumId="34">
    <w:nsid w:val="61636E56"/>
    <w:multiLevelType w:val="hybridMultilevel"/>
    <w:tmpl w:val="2D2680B2"/>
    <w:lvl w:ilvl="0" w:tplc="08E8F5BC">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8C64C19"/>
    <w:multiLevelType w:val="hybridMultilevel"/>
    <w:tmpl w:val="4FC81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6F66E8"/>
    <w:multiLevelType w:val="singleLevel"/>
    <w:tmpl w:val="DB2A53BC"/>
    <w:lvl w:ilvl="0">
      <w:start w:val="1"/>
      <w:numFmt w:val="lowerLetter"/>
      <w:lvlText w:val="%1)"/>
      <w:lvlJc w:val="left"/>
      <w:pPr>
        <w:tabs>
          <w:tab w:val="num" w:pos="480"/>
        </w:tabs>
        <w:ind w:left="480" w:hanging="360"/>
      </w:pPr>
      <w:rPr>
        <w:rFonts w:hint="default"/>
        <w:b w:val="0"/>
        <w:i w:val="0"/>
      </w:rPr>
    </w:lvl>
  </w:abstractNum>
  <w:abstractNum w:abstractNumId="37">
    <w:nsid w:val="6DC97974"/>
    <w:multiLevelType w:val="hybridMultilevel"/>
    <w:tmpl w:val="EB54A0F0"/>
    <w:lvl w:ilvl="0" w:tplc="3558E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F240556"/>
    <w:multiLevelType w:val="hybridMultilevel"/>
    <w:tmpl w:val="695EA184"/>
    <w:lvl w:ilvl="0" w:tplc="0410000F">
      <w:start w:val="1"/>
      <w:numFmt w:val="decimal"/>
      <w:lvlText w:val="%1."/>
      <w:lvlJc w:val="left"/>
      <w:pPr>
        <w:tabs>
          <w:tab w:val="num" w:pos="720"/>
        </w:tabs>
        <w:ind w:left="720" w:hanging="360"/>
      </w:pPr>
    </w:lvl>
    <w:lvl w:ilvl="1" w:tplc="E9BA3184">
      <w:start w:val="1"/>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0634CBC"/>
    <w:multiLevelType w:val="hybridMultilevel"/>
    <w:tmpl w:val="0A2477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1017FEF"/>
    <w:multiLevelType w:val="hybridMultilevel"/>
    <w:tmpl w:val="70C6E764"/>
    <w:lvl w:ilvl="0" w:tplc="98462F06">
      <w:numFmt w:val="bullet"/>
      <w:pStyle w:val="puntoelencoL1"/>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245249F"/>
    <w:multiLevelType w:val="hybridMultilevel"/>
    <w:tmpl w:val="E85CAD48"/>
    <w:lvl w:ilvl="0" w:tplc="FFFFFFFF">
      <w:start w:val="1"/>
      <w:numFmt w:val="decimal"/>
      <w:pStyle w:val="StileGAREelD110pt"/>
      <w:lvlText w:val="A.%1)"/>
      <w:lvlJc w:val="left"/>
      <w:pPr>
        <w:tabs>
          <w:tab w:val="num" w:pos="1135"/>
        </w:tabs>
        <w:ind w:left="1135" w:hanging="851"/>
      </w:pPr>
      <w:rPr>
        <w:rFonts w:ascii="Arial" w:hAnsi="Arial" w:cs="Arial"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35268D2"/>
    <w:multiLevelType w:val="hybridMultilevel"/>
    <w:tmpl w:val="CD9C779A"/>
    <w:lvl w:ilvl="0" w:tplc="04100001">
      <w:start w:val="1"/>
      <w:numFmt w:val="bullet"/>
      <w:lvlText w:val=""/>
      <w:lvlJc w:val="left"/>
      <w:pPr>
        <w:tabs>
          <w:tab w:val="num" w:pos="1428"/>
        </w:tabs>
        <w:ind w:left="1428" w:hanging="360"/>
      </w:pPr>
      <w:rPr>
        <w:rFonts w:ascii="Symbol" w:hAnsi="Symbol" w:hint="default"/>
      </w:rPr>
    </w:lvl>
    <w:lvl w:ilvl="1" w:tplc="6AEEA316">
      <w:start w:val="1"/>
      <w:numFmt w:val="bullet"/>
      <w:lvlText w:val="-"/>
      <w:lvlJc w:val="left"/>
      <w:pPr>
        <w:ind w:left="2148" w:hanging="360"/>
      </w:pPr>
      <w:rPr>
        <w:rFonts w:ascii="Arial" w:hAnsi="Arial"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3">
    <w:nsid w:val="75190339"/>
    <w:multiLevelType w:val="hybridMultilevel"/>
    <w:tmpl w:val="A702A69C"/>
    <w:lvl w:ilvl="0" w:tplc="04100017">
      <w:start w:val="1"/>
      <w:numFmt w:val="lowerLetter"/>
      <w:lvlText w:val="%1)"/>
      <w:lvlJc w:val="left"/>
      <w:pPr>
        <w:ind w:left="1799" w:hanging="360"/>
      </w:pPr>
    </w:lvl>
    <w:lvl w:ilvl="1" w:tplc="04100019" w:tentative="1">
      <w:start w:val="1"/>
      <w:numFmt w:val="lowerLetter"/>
      <w:lvlText w:val="%2."/>
      <w:lvlJc w:val="left"/>
      <w:pPr>
        <w:ind w:left="2519" w:hanging="360"/>
      </w:pPr>
    </w:lvl>
    <w:lvl w:ilvl="2" w:tplc="0410001B" w:tentative="1">
      <w:start w:val="1"/>
      <w:numFmt w:val="lowerRoman"/>
      <w:lvlText w:val="%3."/>
      <w:lvlJc w:val="right"/>
      <w:pPr>
        <w:ind w:left="3239" w:hanging="180"/>
      </w:pPr>
    </w:lvl>
    <w:lvl w:ilvl="3" w:tplc="0410000F" w:tentative="1">
      <w:start w:val="1"/>
      <w:numFmt w:val="decimal"/>
      <w:lvlText w:val="%4."/>
      <w:lvlJc w:val="left"/>
      <w:pPr>
        <w:ind w:left="3959" w:hanging="360"/>
      </w:pPr>
    </w:lvl>
    <w:lvl w:ilvl="4" w:tplc="04100019" w:tentative="1">
      <w:start w:val="1"/>
      <w:numFmt w:val="lowerLetter"/>
      <w:lvlText w:val="%5."/>
      <w:lvlJc w:val="left"/>
      <w:pPr>
        <w:ind w:left="4679" w:hanging="360"/>
      </w:pPr>
    </w:lvl>
    <w:lvl w:ilvl="5" w:tplc="0410001B" w:tentative="1">
      <w:start w:val="1"/>
      <w:numFmt w:val="lowerRoman"/>
      <w:lvlText w:val="%6."/>
      <w:lvlJc w:val="right"/>
      <w:pPr>
        <w:ind w:left="5399" w:hanging="180"/>
      </w:pPr>
    </w:lvl>
    <w:lvl w:ilvl="6" w:tplc="0410000F" w:tentative="1">
      <w:start w:val="1"/>
      <w:numFmt w:val="decimal"/>
      <w:lvlText w:val="%7."/>
      <w:lvlJc w:val="left"/>
      <w:pPr>
        <w:ind w:left="6119" w:hanging="360"/>
      </w:pPr>
    </w:lvl>
    <w:lvl w:ilvl="7" w:tplc="04100019" w:tentative="1">
      <w:start w:val="1"/>
      <w:numFmt w:val="lowerLetter"/>
      <w:lvlText w:val="%8."/>
      <w:lvlJc w:val="left"/>
      <w:pPr>
        <w:ind w:left="6839" w:hanging="360"/>
      </w:pPr>
    </w:lvl>
    <w:lvl w:ilvl="8" w:tplc="0410001B" w:tentative="1">
      <w:start w:val="1"/>
      <w:numFmt w:val="lowerRoman"/>
      <w:lvlText w:val="%9."/>
      <w:lvlJc w:val="right"/>
      <w:pPr>
        <w:ind w:left="7559" w:hanging="180"/>
      </w:pPr>
    </w:lvl>
  </w:abstractNum>
  <w:abstractNum w:abstractNumId="44">
    <w:nsid w:val="76B547EF"/>
    <w:multiLevelType w:val="hybridMultilevel"/>
    <w:tmpl w:val="9CD2BDC4"/>
    <w:lvl w:ilvl="0" w:tplc="8FD43E22">
      <w:numFmt w:val="bullet"/>
      <w:lvlText w:val="-"/>
      <w:lvlJc w:val="left"/>
      <w:pPr>
        <w:tabs>
          <w:tab w:val="num" w:pos="1440"/>
        </w:tabs>
        <w:ind w:left="1440" w:hanging="360"/>
      </w:pPr>
      <w:rPr>
        <w:rFonts w:ascii="Times New Roman" w:eastAsia="Arial Unicode M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C9D697A"/>
    <w:multiLevelType w:val="hybridMultilevel"/>
    <w:tmpl w:val="86025C60"/>
    <w:lvl w:ilvl="0" w:tplc="04100001">
      <w:start w:val="1"/>
      <w:numFmt w:val="bullet"/>
      <w:lvlText w:val=""/>
      <w:lvlJc w:val="left"/>
      <w:pPr>
        <w:tabs>
          <w:tab w:val="num" w:pos="2487"/>
        </w:tabs>
        <w:ind w:left="2487" w:hanging="360"/>
      </w:pPr>
      <w:rPr>
        <w:rFonts w:ascii="Symbol" w:hAnsi="Symbol" w:hint="default"/>
      </w:rPr>
    </w:lvl>
    <w:lvl w:ilvl="1" w:tplc="04100019" w:tentative="1">
      <w:start w:val="1"/>
      <w:numFmt w:val="lowerLetter"/>
      <w:lvlText w:val="%2."/>
      <w:lvlJc w:val="left"/>
      <w:pPr>
        <w:tabs>
          <w:tab w:val="num" w:pos="3207"/>
        </w:tabs>
        <w:ind w:left="3207" w:hanging="360"/>
      </w:pPr>
    </w:lvl>
    <w:lvl w:ilvl="2" w:tplc="0410001B" w:tentative="1">
      <w:start w:val="1"/>
      <w:numFmt w:val="lowerRoman"/>
      <w:lvlText w:val="%3."/>
      <w:lvlJc w:val="right"/>
      <w:pPr>
        <w:tabs>
          <w:tab w:val="num" w:pos="3927"/>
        </w:tabs>
        <w:ind w:left="3927" w:hanging="180"/>
      </w:pPr>
    </w:lvl>
    <w:lvl w:ilvl="3" w:tplc="0410000F" w:tentative="1">
      <w:start w:val="1"/>
      <w:numFmt w:val="decimal"/>
      <w:lvlText w:val="%4."/>
      <w:lvlJc w:val="left"/>
      <w:pPr>
        <w:tabs>
          <w:tab w:val="num" w:pos="4647"/>
        </w:tabs>
        <w:ind w:left="4647" w:hanging="360"/>
      </w:pPr>
    </w:lvl>
    <w:lvl w:ilvl="4" w:tplc="04100019" w:tentative="1">
      <w:start w:val="1"/>
      <w:numFmt w:val="lowerLetter"/>
      <w:lvlText w:val="%5."/>
      <w:lvlJc w:val="left"/>
      <w:pPr>
        <w:tabs>
          <w:tab w:val="num" w:pos="5367"/>
        </w:tabs>
        <w:ind w:left="5367" w:hanging="360"/>
      </w:pPr>
    </w:lvl>
    <w:lvl w:ilvl="5" w:tplc="0410001B" w:tentative="1">
      <w:start w:val="1"/>
      <w:numFmt w:val="lowerRoman"/>
      <w:lvlText w:val="%6."/>
      <w:lvlJc w:val="right"/>
      <w:pPr>
        <w:tabs>
          <w:tab w:val="num" w:pos="6087"/>
        </w:tabs>
        <w:ind w:left="6087" w:hanging="180"/>
      </w:pPr>
    </w:lvl>
    <w:lvl w:ilvl="6" w:tplc="0410000F" w:tentative="1">
      <w:start w:val="1"/>
      <w:numFmt w:val="decimal"/>
      <w:lvlText w:val="%7."/>
      <w:lvlJc w:val="left"/>
      <w:pPr>
        <w:tabs>
          <w:tab w:val="num" w:pos="6807"/>
        </w:tabs>
        <w:ind w:left="6807" w:hanging="360"/>
      </w:pPr>
    </w:lvl>
    <w:lvl w:ilvl="7" w:tplc="04100019" w:tentative="1">
      <w:start w:val="1"/>
      <w:numFmt w:val="lowerLetter"/>
      <w:lvlText w:val="%8."/>
      <w:lvlJc w:val="left"/>
      <w:pPr>
        <w:tabs>
          <w:tab w:val="num" w:pos="7527"/>
        </w:tabs>
        <w:ind w:left="7527" w:hanging="360"/>
      </w:pPr>
    </w:lvl>
    <w:lvl w:ilvl="8" w:tplc="0410001B" w:tentative="1">
      <w:start w:val="1"/>
      <w:numFmt w:val="lowerRoman"/>
      <w:lvlText w:val="%9."/>
      <w:lvlJc w:val="right"/>
      <w:pPr>
        <w:tabs>
          <w:tab w:val="num" w:pos="8247"/>
        </w:tabs>
        <w:ind w:left="8247" w:hanging="180"/>
      </w:pPr>
    </w:lvl>
  </w:abstractNum>
  <w:num w:numId="1">
    <w:abstractNumId w:val="7"/>
  </w:num>
  <w:num w:numId="2">
    <w:abstractNumId w:val="22"/>
  </w:num>
  <w:num w:numId="3">
    <w:abstractNumId w:val="36"/>
  </w:num>
  <w:num w:numId="4">
    <w:abstractNumId w:val="34"/>
  </w:num>
  <w:num w:numId="5">
    <w:abstractNumId w:val="14"/>
  </w:num>
  <w:num w:numId="6">
    <w:abstractNumId w:val="17"/>
  </w:num>
  <w:num w:numId="7">
    <w:abstractNumId w:val="3"/>
  </w:num>
  <w:num w:numId="8">
    <w:abstractNumId w:val="4"/>
  </w:num>
  <w:num w:numId="9">
    <w:abstractNumId w:val="24"/>
  </w:num>
  <w:num w:numId="10">
    <w:abstractNumId w:val="39"/>
  </w:num>
  <w:num w:numId="11">
    <w:abstractNumId w:val="40"/>
  </w:num>
  <w:num w:numId="12">
    <w:abstractNumId w:val="5"/>
  </w:num>
  <w:num w:numId="13">
    <w:abstractNumId w:val="23"/>
  </w:num>
  <w:num w:numId="14">
    <w:abstractNumId w:val="18"/>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9"/>
  </w:num>
  <w:num w:numId="17">
    <w:abstractNumId w:val="42"/>
  </w:num>
  <w:num w:numId="18">
    <w:abstractNumId w:val="11"/>
  </w:num>
  <w:num w:numId="19">
    <w:abstractNumId w:val="38"/>
  </w:num>
  <w:num w:numId="20">
    <w:abstractNumId w:val="45"/>
  </w:num>
  <w:num w:numId="21">
    <w:abstractNumId w:val="35"/>
  </w:num>
  <w:num w:numId="22">
    <w:abstractNumId w:val="32"/>
  </w:num>
  <w:num w:numId="23">
    <w:abstractNumId w:val="8"/>
  </w:num>
  <w:num w:numId="24">
    <w:abstractNumId w:val="1"/>
  </w:num>
  <w:num w:numId="25">
    <w:abstractNumId w:val="2"/>
  </w:num>
  <w:num w:numId="26">
    <w:abstractNumId w:val="40"/>
  </w:num>
  <w:num w:numId="27">
    <w:abstractNumId w:val="37"/>
  </w:num>
  <w:num w:numId="28">
    <w:abstractNumId w:val="6"/>
  </w:num>
  <w:num w:numId="29">
    <w:abstractNumId w:val="33"/>
  </w:num>
  <w:num w:numId="30">
    <w:abstractNumId w:val="10"/>
  </w:num>
  <w:num w:numId="31">
    <w:abstractNumId w:val="26"/>
  </w:num>
  <w:num w:numId="32">
    <w:abstractNumId w:val="44"/>
  </w:num>
  <w:num w:numId="33">
    <w:abstractNumId w:val="43"/>
  </w:num>
  <w:num w:numId="34">
    <w:abstractNumId w:val="27"/>
  </w:num>
  <w:num w:numId="35">
    <w:abstractNumId w:val="41"/>
  </w:num>
  <w:num w:numId="36">
    <w:abstractNumId w:val="16"/>
  </w:num>
  <w:num w:numId="37">
    <w:abstractNumId w:val="30"/>
  </w:num>
  <w:num w:numId="38">
    <w:abstractNumId w:val="28"/>
  </w:num>
  <w:num w:numId="39">
    <w:abstractNumId w:val="13"/>
  </w:num>
  <w:num w:numId="40">
    <w:abstractNumId w:val="25"/>
  </w:num>
  <w:num w:numId="41">
    <w:abstractNumId w:val="12"/>
  </w:num>
  <w:num w:numId="42">
    <w:abstractNumId w:val="19"/>
  </w:num>
  <w:num w:numId="43">
    <w:abstractNumId w:val="15"/>
  </w:num>
  <w:num w:numId="44">
    <w:abstractNumId w:val="29"/>
  </w:num>
  <w:num w:numId="45">
    <w:abstractNumId w:val="31"/>
  </w:num>
  <w:num w:numId="46">
    <w:abstractNumId w:val="20"/>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08"/>
  <w:hyphenationZone w:val="283"/>
  <w:characterSpacingControl w:val="doNotCompress"/>
  <w:hdrShapeDefaults>
    <o:shapedefaults v:ext="edit" spidmax="501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2D4E"/>
    <w:rsid w:val="00000F17"/>
    <w:rsid w:val="000011F2"/>
    <w:rsid w:val="0000206B"/>
    <w:rsid w:val="00002E42"/>
    <w:rsid w:val="00003CBA"/>
    <w:rsid w:val="000049B5"/>
    <w:rsid w:val="000057F0"/>
    <w:rsid w:val="00005EBE"/>
    <w:rsid w:val="00006E53"/>
    <w:rsid w:val="0001101D"/>
    <w:rsid w:val="000119D2"/>
    <w:rsid w:val="00015BFE"/>
    <w:rsid w:val="00015D94"/>
    <w:rsid w:val="00016E55"/>
    <w:rsid w:val="000225EA"/>
    <w:rsid w:val="00022E5E"/>
    <w:rsid w:val="000232C0"/>
    <w:rsid w:val="00025548"/>
    <w:rsid w:val="00025F75"/>
    <w:rsid w:val="00027651"/>
    <w:rsid w:val="00027FF6"/>
    <w:rsid w:val="00030860"/>
    <w:rsid w:val="00031FD6"/>
    <w:rsid w:val="00032773"/>
    <w:rsid w:val="000337FE"/>
    <w:rsid w:val="00033E5B"/>
    <w:rsid w:val="00035B6B"/>
    <w:rsid w:val="0004036A"/>
    <w:rsid w:val="000403DD"/>
    <w:rsid w:val="000405CA"/>
    <w:rsid w:val="0004115B"/>
    <w:rsid w:val="0004173D"/>
    <w:rsid w:val="00041827"/>
    <w:rsid w:val="00041E02"/>
    <w:rsid w:val="0004204E"/>
    <w:rsid w:val="00042315"/>
    <w:rsid w:val="000430D5"/>
    <w:rsid w:val="0004318A"/>
    <w:rsid w:val="00043F8A"/>
    <w:rsid w:val="00044272"/>
    <w:rsid w:val="00045726"/>
    <w:rsid w:val="00047002"/>
    <w:rsid w:val="00050D84"/>
    <w:rsid w:val="00052DEE"/>
    <w:rsid w:val="00052E5A"/>
    <w:rsid w:val="00054123"/>
    <w:rsid w:val="00054613"/>
    <w:rsid w:val="0005481E"/>
    <w:rsid w:val="000548BE"/>
    <w:rsid w:val="00055AEC"/>
    <w:rsid w:val="000567F4"/>
    <w:rsid w:val="000572A8"/>
    <w:rsid w:val="000572BD"/>
    <w:rsid w:val="00061578"/>
    <w:rsid w:val="00063289"/>
    <w:rsid w:val="00065B35"/>
    <w:rsid w:val="00065E39"/>
    <w:rsid w:val="00066475"/>
    <w:rsid w:val="00067119"/>
    <w:rsid w:val="00072DD9"/>
    <w:rsid w:val="0007667C"/>
    <w:rsid w:val="000768A1"/>
    <w:rsid w:val="00076F85"/>
    <w:rsid w:val="00077361"/>
    <w:rsid w:val="00077ACA"/>
    <w:rsid w:val="0008057E"/>
    <w:rsid w:val="00081609"/>
    <w:rsid w:val="00083124"/>
    <w:rsid w:val="000836DB"/>
    <w:rsid w:val="00083BFA"/>
    <w:rsid w:val="00084B71"/>
    <w:rsid w:val="00084D85"/>
    <w:rsid w:val="00085DB9"/>
    <w:rsid w:val="00087EFE"/>
    <w:rsid w:val="00087F7D"/>
    <w:rsid w:val="00091051"/>
    <w:rsid w:val="00092422"/>
    <w:rsid w:val="00092E7B"/>
    <w:rsid w:val="0009367F"/>
    <w:rsid w:val="000947D2"/>
    <w:rsid w:val="00095F90"/>
    <w:rsid w:val="000964FF"/>
    <w:rsid w:val="00096EA3"/>
    <w:rsid w:val="00097E79"/>
    <w:rsid w:val="000A03CB"/>
    <w:rsid w:val="000A064A"/>
    <w:rsid w:val="000A5FE9"/>
    <w:rsid w:val="000A6D02"/>
    <w:rsid w:val="000A6F59"/>
    <w:rsid w:val="000A6F8B"/>
    <w:rsid w:val="000B0430"/>
    <w:rsid w:val="000B0807"/>
    <w:rsid w:val="000B284C"/>
    <w:rsid w:val="000B34BA"/>
    <w:rsid w:val="000B4398"/>
    <w:rsid w:val="000C0F09"/>
    <w:rsid w:val="000C152B"/>
    <w:rsid w:val="000C1A6B"/>
    <w:rsid w:val="000C32AA"/>
    <w:rsid w:val="000C3590"/>
    <w:rsid w:val="000C3EFB"/>
    <w:rsid w:val="000C40F3"/>
    <w:rsid w:val="000C4A30"/>
    <w:rsid w:val="000C4D3B"/>
    <w:rsid w:val="000C69B1"/>
    <w:rsid w:val="000D31A3"/>
    <w:rsid w:val="000D5D8C"/>
    <w:rsid w:val="000E2A86"/>
    <w:rsid w:val="000E310C"/>
    <w:rsid w:val="000E5A99"/>
    <w:rsid w:val="000F09FE"/>
    <w:rsid w:val="000F0A7B"/>
    <w:rsid w:val="000F13E7"/>
    <w:rsid w:val="000F14CC"/>
    <w:rsid w:val="000F2081"/>
    <w:rsid w:val="000F3262"/>
    <w:rsid w:val="000F4BC0"/>
    <w:rsid w:val="000F5E5C"/>
    <w:rsid w:val="000F5E9D"/>
    <w:rsid w:val="000F6C59"/>
    <w:rsid w:val="000F7FF6"/>
    <w:rsid w:val="001008F1"/>
    <w:rsid w:val="00101AE5"/>
    <w:rsid w:val="0010251D"/>
    <w:rsid w:val="00105C6D"/>
    <w:rsid w:val="001063BF"/>
    <w:rsid w:val="001075B4"/>
    <w:rsid w:val="00107E8E"/>
    <w:rsid w:val="001107B0"/>
    <w:rsid w:val="0011110F"/>
    <w:rsid w:val="0011227B"/>
    <w:rsid w:val="00112642"/>
    <w:rsid w:val="00115744"/>
    <w:rsid w:val="00120E3D"/>
    <w:rsid w:val="00120FE2"/>
    <w:rsid w:val="00122949"/>
    <w:rsid w:val="001230D4"/>
    <w:rsid w:val="001256C2"/>
    <w:rsid w:val="00125E21"/>
    <w:rsid w:val="00127CD8"/>
    <w:rsid w:val="00130D64"/>
    <w:rsid w:val="00131424"/>
    <w:rsid w:val="001324EB"/>
    <w:rsid w:val="0013369D"/>
    <w:rsid w:val="001347C8"/>
    <w:rsid w:val="001350CB"/>
    <w:rsid w:val="00135546"/>
    <w:rsid w:val="00136401"/>
    <w:rsid w:val="0013643E"/>
    <w:rsid w:val="00140556"/>
    <w:rsid w:val="00143080"/>
    <w:rsid w:val="00143ECD"/>
    <w:rsid w:val="001443AC"/>
    <w:rsid w:val="00144F4F"/>
    <w:rsid w:val="00145311"/>
    <w:rsid w:val="001470E0"/>
    <w:rsid w:val="00147768"/>
    <w:rsid w:val="00150CCD"/>
    <w:rsid w:val="00152117"/>
    <w:rsid w:val="00152798"/>
    <w:rsid w:val="00153EAA"/>
    <w:rsid w:val="0015465C"/>
    <w:rsid w:val="00155667"/>
    <w:rsid w:val="00155F0B"/>
    <w:rsid w:val="001570E0"/>
    <w:rsid w:val="00162D0F"/>
    <w:rsid w:val="001648B5"/>
    <w:rsid w:val="001666BD"/>
    <w:rsid w:val="00167A84"/>
    <w:rsid w:val="001702BD"/>
    <w:rsid w:val="00170C2B"/>
    <w:rsid w:val="00170D84"/>
    <w:rsid w:val="0017218B"/>
    <w:rsid w:val="00176F3A"/>
    <w:rsid w:val="00177FEA"/>
    <w:rsid w:val="00181256"/>
    <w:rsid w:val="00183B95"/>
    <w:rsid w:val="00183D76"/>
    <w:rsid w:val="00184159"/>
    <w:rsid w:val="00185410"/>
    <w:rsid w:val="001857DA"/>
    <w:rsid w:val="00185EB8"/>
    <w:rsid w:val="0019117F"/>
    <w:rsid w:val="001919F8"/>
    <w:rsid w:val="00192D4E"/>
    <w:rsid w:val="001960FE"/>
    <w:rsid w:val="0019744F"/>
    <w:rsid w:val="00197495"/>
    <w:rsid w:val="00197BB5"/>
    <w:rsid w:val="00197C72"/>
    <w:rsid w:val="001A08C6"/>
    <w:rsid w:val="001A20B4"/>
    <w:rsid w:val="001A2342"/>
    <w:rsid w:val="001A24BE"/>
    <w:rsid w:val="001A2748"/>
    <w:rsid w:val="001A2B44"/>
    <w:rsid w:val="001A2D94"/>
    <w:rsid w:val="001A371C"/>
    <w:rsid w:val="001A39FF"/>
    <w:rsid w:val="001A60FA"/>
    <w:rsid w:val="001A64FB"/>
    <w:rsid w:val="001B15BA"/>
    <w:rsid w:val="001B2822"/>
    <w:rsid w:val="001B4E1C"/>
    <w:rsid w:val="001B4F9B"/>
    <w:rsid w:val="001B5F90"/>
    <w:rsid w:val="001C1081"/>
    <w:rsid w:val="001C2779"/>
    <w:rsid w:val="001C312A"/>
    <w:rsid w:val="001C412F"/>
    <w:rsid w:val="001C5805"/>
    <w:rsid w:val="001C5CC4"/>
    <w:rsid w:val="001C5F1C"/>
    <w:rsid w:val="001C62DD"/>
    <w:rsid w:val="001C6B9B"/>
    <w:rsid w:val="001C70E4"/>
    <w:rsid w:val="001D00DD"/>
    <w:rsid w:val="001D0F84"/>
    <w:rsid w:val="001D2569"/>
    <w:rsid w:val="001D3795"/>
    <w:rsid w:val="001D4D57"/>
    <w:rsid w:val="001D5506"/>
    <w:rsid w:val="001D62DB"/>
    <w:rsid w:val="001D7ECB"/>
    <w:rsid w:val="001E1A5E"/>
    <w:rsid w:val="001E29D0"/>
    <w:rsid w:val="001E38BE"/>
    <w:rsid w:val="001E3C92"/>
    <w:rsid w:val="001E3F75"/>
    <w:rsid w:val="001E51B2"/>
    <w:rsid w:val="001E63A0"/>
    <w:rsid w:val="001E6F1F"/>
    <w:rsid w:val="001F027D"/>
    <w:rsid w:val="001F0290"/>
    <w:rsid w:val="001F1B73"/>
    <w:rsid w:val="001F3A3C"/>
    <w:rsid w:val="001F56A7"/>
    <w:rsid w:val="001F5A9F"/>
    <w:rsid w:val="001F5FF2"/>
    <w:rsid w:val="001F676E"/>
    <w:rsid w:val="0020117F"/>
    <w:rsid w:val="0020121B"/>
    <w:rsid w:val="00201654"/>
    <w:rsid w:val="00201B4B"/>
    <w:rsid w:val="00205FD8"/>
    <w:rsid w:val="002065A6"/>
    <w:rsid w:val="00207954"/>
    <w:rsid w:val="0021064E"/>
    <w:rsid w:val="00210B29"/>
    <w:rsid w:val="00211F34"/>
    <w:rsid w:val="00213569"/>
    <w:rsid w:val="00215209"/>
    <w:rsid w:val="0021539D"/>
    <w:rsid w:val="002153BE"/>
    <w:rsid w:val="002164B1"/>
    <w:rsid w:val="002164EB"/>
    <w:rsid w:val="00217085"/>
    <w:rsid w:val="00217374"/>
    <w:rsid w:val="00217B8E"/>
    <w:rsid w:val="002202F9"/>
    <w:rsid w:val="002210DF"/>
    <w:rsid w:val="002221E6"/>
    <w:rsid w:val="002245DA"/>
    <w:rsid w:val="00225466"/>
    <w:rsid w:val="00226722"/>
    <w:rsid w:val="002277E1"/>
    <w:rsid w:val="00227D96"/>
    <w:rsid w:val="0023075D"/>
    <w:rsid w:val="00231E3C"/>
    <w:rsid w:val="00232C5D"/>
    <w:rsid w:val="00233158"/>
    <w:rsid w:val="00233184"/>
    <w:rsid w:val="002335CA"/>
    <w:rsid w:val="00233CCB"/>
    <w:rsid w:val="00234B82"/>
    <w:rsid w:val="002354A8"/>
    <w:rsid w:val="002417F3"/>
    <w:rsid w:val="00243267"/>
    <w:rsid w:val="002438AE"/>
    <w:rsid w:val="00243B99"/>
    <w:rsid w:val="00243EBE"/>
    <w:rsid w:val="00244561"/>
    <w:rsid w:val="00247C9E"/>
    <w:rsid w:val="00250EE7"/>
    <w:rsid w:val="00251469"/>
    <w:rsid w:val="00252419"/>
    <w:rsid w:val="0025298E"/>
    <w:rsid w:val="00253248"/>
    <w:rsid w:val="002536F3"/>
    <w:rsid w:val="00253849"/>
    <w:rsid w:val="0025625A"/>
    <w:rsid w:val="00257CA7"/>
    <w:rsid w:val="00260E5E"/>
    <w:rsid w:val="00261F30"/>
    <w:rsid w:val="0026225E"/>
    <w:rsid w:val="002625A0"/>
    <w:rsid w:val="002634A9"/>
    <w:rsid w:val="00264235"/>
    <w:rsid w:val="00264E95"/>
    <w:rsid w:val="00265334"/>
    <w:rsid w:val="00265755"/>
    <w:rsid w:val="00266761"/>
    <w:rsid w:val="00273FC9"/>
    <w:rsid w:val="00275A9A"/>
    <w:rsid w:val="0027678E"/>
    <w:rsid w:val="00277038"/>
    <w:rsid w:val="00281097"/>
    <w:rsid w:val="00281347"/>
    <w:rsid w:val="0028282E"/>
    <w:rsid w:val="002830D8"/>
    <w:rsid w:val="0028638C"/>
    <w:rsid w:val="00286710"/>
    <w:rsid w:val="00286C29"/>
    <w:rsid w:val="002917F5"/>
    <w:rsid w:val="00292E68"/>
    <w:rsid w:val="00293CDD"/>
    <w:rsid w:val="00294852"/>
    <w:rsid w:val="0029540A"/>
    <w:rsid w:val="00295F7C"/>
    <w:rsid w:val="00296277"/>
    <w:rsid w:val="0029643A"/>
    <w:rsid w:val="00296474"/>
    <w:rsid w:val="00296D6C"/>
    <w:rsid w:val="002A0237"/>
    <w:rsid w:val="002A08E3"/>
    <w:rsid w:val="002A09A2"/>
    <w:rsid w:val="002A27F3"/>
    <w:rsid w:val="002A4131"/>
    <w:rsid w:val="002A4B33"/>
    <w:rsid w:val="002A5F31"/>
    <w:rsid w:val="002A66E3"/>
    <w:rsid w:val="002B04E8"/>
    <w:rsid w:val="002B06FB"/>
    <w:rsid w:val="002B0C34"/>
    <w:rsid w:val="002B182E"/>
    <w:rsid w:val="002B288F"/>
    <w:rsid w:val="002B28DC"/>
    <w:rsid w:val="002B2A5B"/>
    <w:rsid w:val="002B3B0D"/>
    <w:rsid w:val="002B3F6C"/>
    <w:rsid w:val="002B4A27"/>
    <w:rsid w:val="002B4E8B"/>
    <w:rsid w:val="002B55E1"/>
    <w:rsid w:val="002B7608"/>
    <w:rsid w:val="002C0887"/>
    <w:rsid w:val="002C08A2"/>
    <w:rsid w:val="002C1603"/>
    <w:rsid w:val="002C333C"/>
    <w:rsid w:val="002C42EF"/>
    <w:rsid w:val="002C6AC7"/>
    <w:rsid w:val="002D1087"/>
    <w:rsid w:val="002D1395"/>
    <w:rsid w:val="002D23A3"/>
    <w:rsid w:val="002D3758"/>
    <w:rsid w:val="002D6CF4"/>
    <w:rsid w:val="002D7089"/>
    <w:rsid w:val="002E0EA7"/>
    <w:rsid w:val="002E1918"/>
    <w:rsid w:val="002E2831"/>
    <w:rsid w:val="002E46BC"/>
    <w:rsid w:val="002E48A7"/>
    <w:rsid w:val="002E4E3B"/>
    <w:rsid w:val="002E5CC7"/>
    <w:rsid w:val="002E5DEB"/>
    <w:rsid w:val="002E6F4D"/>
    <w:rsid w:val="002E792C"/>
    <w:rsid w:val="002F3D2B"/>
    <w:rsid w:val="003005CA"/>
    <w:rsid w:val="00300A44"/>
    <w:rsid w:val="003024EE"/>
    <w:rsid w:val="00303289"/>
    <w:rsid w:val="003032E8"/>
    <w:rsid w:val="00303D51"/>
    <w:rsid w:val="00304DD7"/>
    <w:rsid w:val="0030536A"/>
    <w:rsid w:val="00305BBC"/>
    <w:rsid w:val="003071FE"/>
    <w:rsid w:val="00307615"/>
    <w:rsid w:val="003110E4"/>
    <w:rsid w:val="00312377"/>
    <w:rsid w:val="00312B68"/>
    <w:rsid w:val="0031341C"/>
    <w:rsid w:val="0031403C"/>
    <w:rsid w:val="00315D5E"/>
    <w:rsid w:val="00320815"/>
    <w:rsid w:val="0032089D"/>
    <w:rsid w:val="00324278"/>
    <w:rsid w:val="00325350"/>
    <w:rsid w:val="003263FE"/>
    <w:rsid w:val="003273E7"/>
    <w:rsid w:val="00327882"/>
    <w:rsid w:val="0033026E"/>
    <w:rsid w:val="0033137C"/>
    <w:rsid w:val="00331380"/>
    <w:rsid w:val="003313C1"/>
    <w:rsid w:val="0033254A"/>
    <w:rsid w:val="00332835"/>
    <w:rsid w:val="00334CF8"/>
    <w:rsid w:val="0033622D"/>
    <w:rsid w:val="00336607"/>
    <w:rsid w:val="0033691B"/>
    <w:rsid w:val="00336B60"/>
    <w:rsid w:val="00337343"/>
    <w:rsid w:val="0034022F"/>
    <w:rsid w:val="00340E3C"/>
    <w:rsid w:val="003416F4"/>
    <w:rsid w:val="0034308E"/>
    <w:rsid w:val="003431AD"/>
    <w:rsid w:val="0034366C"/>
    <w:rsid w:val="00344885"/>
    <w:rsid w:val="00344DDD"/>
    <w:rsid w:val="00345B1A"/>
    <w:rsid w:val="00346C57"/>
    <w:rsid w:val="00347E72"/>
    <w:rsid w:val="00352365"/>
    <w:rsid w:val="00355581"/>
    <w:rsid w:val="00357025"/>
    <w:rsid w:val="00357086"/>
    <w:rsid w:val="00360B54"/>
    <w:rsid w:val="003612D5"/>
    <w:rsid w:val="0036227C"/>
    <w:rsid w:val="00363D22"/>
    <w:rsid w:val="0036469F"/>
    <w:rsid w:val="00364CCB"/>
    <w:rsid w:val="003663E8"/>
    <w:rsid w:val="00370D82"/>
    <w:rsid w:val="00372594"/>
    <w:rsid w:val="00372691"/>
    <w:rsid w:val="0037374A"/>
    <w:rsid w:val="00375FF5"/>
    <w:rsid w:val="0037646C"/>
    <w:rsid w:val="00376C49"/>
    <w:rsid w:val="00376E8F"/>
    <w:rsid w:val="00377CD6"/>
    <w:rsid w:val="00380BBA"/>
    <w:rsid w:val="00381C3B"/>
    <w:rsid w:val="00382944"/>
    <w:rsid w:val="0038338A"/>
    <w:rsid w:val="003854D6"/>
    <w:rsid w:val="003855A8"/>
    <w:rsid w:val="00386648"/>
    <w:rsid w:val="00386C77"/>
    <w:rsid w:val="0038769B"/>
    <w:rsid w:val="00387F14"/>
    <w:rsid w:val="003900C8"/>
    <w:rsid w:val="003904DF"/>
    <w:rsid w:val="003921D0"/>
    <w:rsid w:val="0039254C"/>
    <w:rsid w:val="00393535"/>
    <w:rsid w:val="00394098"/>
    <w:rsid w:val="00394F63"/>
    <w:rsid w:val="00395F12"/>
    <w:rsid w:val="00396756"/>
    <w:rsid w:val="00397BEB"/>
    <w:rsid w:val="00397D13"/>
    <w:rsid w:val="003A4269"/>
    <w:rsid w:val="003A5267"/>
    <w:rsid w:val="003A6CB0"/>
    <w:rsid w:val="003A767B"/>
    <w:rsid w:val="003A7BB4"/>
    <w:rsid w:val="003A7C01"/>
    <w:rsid w:val="003B00DA"/>
    <w:rsid w:val="003B062F"/>
    <w:rsid w:val="003B1743"/>
    <w:rsid w:val="003B63F8"/>
    <w:rsid w:val="003B6FB4"/>
    <w:rsid w:val="003B7322"/>
    <w:rsid w:val="003B76FC"/>
    <w:rsid w:val="003C0B46"/>
    <w:rsid w:val="003C3BEA"/>
    <w:rsid w:val="003C4D4C"/>
    <w:rsid w:val="003C4FBF"/>
    <w:rsid w:val="003C5C33"/>
    <w:rsid w:val="003C5C91"/>
    <w:rsid w:val="003C6BCE"/>
    <w:rsid w:val="003D0490"/>
    <w:rsid w:val="003D14AB"/>
    <w:rsid w:val="003D2377"/>
    <w:rsid w:val="003D2606"/>
    <w:rsid w:val="003D2F8A"/>
    <w:rsid w:val="003D3447"/>
    <w:rsid w:val="003D3FC0"/>
    <w:rsid w:val="003D4A2C"/>
    <w:rsid w:val="003D52FA"/>
    <w:rsid w:val="003D5C0D"/>
    <w:rsid w:val="003E0624"/>
    <w:rsid w:val="003E0D11"/>
    <w:rsid w:val="003E3395"/>
    <w:rsid w:val="003E34FC"/>
    <w:rsid w:val="003E3BE4"/>
    <w:rsid w:val="003E3DFC"/>
    <w:rsid w:val="003E4EDD"/>
    <w:rsid w:val="003E5203"/>
    <w:rsid w:val="003E6343"/>
    <w:rsid w:val="003E79A8"/>
    <w:rsid w:val="003F0167"/>
    <w:rsid w:val="003F0251"/>
    <w:rsid w:val="003F0B3B"/>
    <w:rsid w:val="003F2846"/>
    <w:rsid w:val="003F3054"/>
    <w:rsid w:val="003F4A82"/>
    <w:rsid w:val="003F636F"/>
    <w:rsid w:val="00402128"/>
    <w:rsid w:val="00404487"/>
    <w:rsid w:val="00404DE4"/>
    <w:rsid w:val="00405513"/>
    <w:rsid w:val="0040589C"/>
    <w:rsid w:val="004058EE"/>
    <w:rsid w:val="004109A9"/>
    <w:rsid w:val="0041149D"/>
    <w:rsid w:val="00411A3A"/>
    <w:rsid w:val="0041270D"/>
    <w:rsid w:val="0041353E"/>
    <w:rsid w:val="00413E43"/>
    <w:rsid w:val="0041505E"/>
    <w:rsid w:val="0041681E"/>
    <w:rsid w:val="00416BAB"/>
    <w:rsid w:val="00416C19"/>
    <w:rsid w:val="004205A3"/>
    <w:rsid w:val="0042096A"/>
    <w:rsid w:val="004213EC"/>
    <w:rsid w:val="00421E67"/>
    <w:rsid w:val="004236D1"/>
    <w:rsid w:val="00424011"/>
    <w:rsid w:val="00426452"/>
    <w:rsid w:val="00427C56"/>
    <w:rsid w:val="00430438"/>
    <w:rsid w:val="004325F2"/>
    <w:rsid w:val="0043322F"/>
    <w:rsid w:val="00434635"/>
    <w:rsid w:val="004353E6"/>
    <w:rsid w:val="0043552E"/>
    <w:rsid w:val="0043720C"/>
    <w:rsid w:val="00443E56"/>
    <w:rsid w:val="00444CDB"/>
    <w:rsid w:val="004457F6"/>
    <w:rsid w:val="00446024"/>
    <w:rsid w:val="00447FF5"/>
    <w:rsid w:val="00451F28"/>
    <w:rsid w:val="00453919"/>
    <w:rsid w:val="00453A70"/>
    <w:rsid w:val="00453C21"/>
    <w:rsid w:val="004548D4"/>
    <w:rsid w:val="00455423"/>
    <w:rsid w:val="00460209"/>
    <w:rsid w:val="00460331"/>
    <w:rsid w:val="00460E48"/>
    <w:rsid w:val="0046128E"/>
    <w:rsid w:val="00461765"/>
    <w:rsid w:val="00461C81"/>
    <w:rsid w:val="004627C5"/>
    <w:rsid w:val="00462B92"/>
    <w:rsid w:val="00462D3D"/>
    <w:rsid w:val="0046337D"/>
    <w:rsid w:val="00464B48"/>
    <w:rsid w:val="00465A07"/>
    <w:rsid w:val="0046635B"/>
    <w:rsid w:val="004674B6"/>
    <w:rsid w:val="004705C2"/>
    <w:rsid w:val="00471B70"/>
    <w:rsid w:val="0047291E"/>
    <w:rsid w:val="00473BDE"/>
    <w:rsid w:val="0047547F"/>
    <w:rsid w:val="0048362D"/>
    <w:rsid w:val="00484F40"/>
    <w:rsid w:val="00485661"/>
    <w:rsid w:val="00490169"/>
    <w:rsid w:val="00490C48"/>
    <w:rsid w:val="0049175F"/>
    <w:rsid w:val="00491CF6"/>
    <w:rsid w:val="00492964"/>
    <w:rsid w:val="0049599F"/>
    <w:rsid w:val="00495C09"/>
    <w:rsid w:val="00495E2D"/>
    <w:rsid w:val="00496DC0"/>
    <w:rsid w:val="0049708A"/>
    <w:rsid w:val="004971A8"/>
    <w:rsid w:val="004A229E"/>
    <w:rsid w:val="004A2388"/>
    <w:rsid w:val="004A2430"/>
    <w:rsid w:val="004A2D9B"/>
    <w:rsid w:val="004A3591"/>
    <w:rsid w:val="004A3D2F"/>
    <w:rsid w:val="004A5787"/>
    <w:rsid w:val="004A6AFD"/>
    <w:rsid w:val="004B0C83"/>
    <w:rsid w:val="004B173C"/>
    <w:rsid w:val="004B245F"/>
    <w:rsid w:val="004B2EDD"/>
    <w:rsid w:val="004B36CC"/>
    <w:rsid w:val="004B4C8F"/>
    <w:rsid w:val="004B5AC8"/>
    <w:rsid w:val="004B704C"/>
    <w:rsid w:val="004C0E57"/>
    <w:rsid w:val="004C12A4"/>
    <w:rsid w:val="004C3C7C"/>
    <w:rsid w:val="004C418C"/>
    <w:rsid w:val="004C6A12"/>
    <w:rsid w:val="004C6A35"/>
    <w:rsid w:val="004D32B6"/>
    <w:rsid w:val="004D3A03"/>
    <w:rsid w:val="004D6162"/>
    <w:rsid w:val="004D71B5"/>
    <w:rsid w:val="004E0E4B"/>
    <w:rsid w:val="004E2DAD"/>
    <w:rsid w:val="004E30AD"/>
    <w:rsid w:val="004E3102"/>
    <w:rsid w:val="004E4884"/>
    <w:rsid w:val="004E511C"/>
    <w:rsid w:val="004E5C36"/>
    <w:rsid w:val="004E616B"/>
    <w:rsid w:val="004E69F4"/>
    <w:rsid w:val="004E716D"/>
    <w:rsid w:val="004E7A11"/>
    <w:rsid w:val="004E7C2E"/>
    <w:rsid w:val="004E7EC4"/>
    <w:rsid w:val="004F0C5C"/>
    <w:rsid w:val="004F0C76"/>
    <w:rsid w:val="004F36AE"/>
    <w:rsid w:val="004F3F32"/>
    <w:rsid w:val="004F7586"/>
    <w:rsid w:val="00500F38"/>
    <w:rsid w:val="00501060"/>
    <w:rsid w:val="005025BA"/>
    <w:rsid w:val="00503FF1"/>
    <w:rsid w:val="00504548"/>
    <w:rsid w:val="00505B06"/>
    <w:rsid w:val="00505B3C"/>
    <w:rsid w:val="00507950"/>
    <w:rsid w:val="005121FE"/>
    <w:rsid w:val="005140AF"/>
    <w:rsid w:val="00515A5F"/>
    <w:rsid w:val="00516481"/>
    <w:rsid w:val="00520745"/>
    <w:rsid w:val="00520E0C"/>
    <w:rsid w:val="0052141A"/>
    <w:rsid w:val="00522C2D"/>
    <w:rsid w:val="00522C91"/>
    <w:rsid w:val="005243D5"/>
    <w:rsid w:val="005249C6"/>
    <w:rsid w:val="00524E99"/>
    <w:rsid w:val="00525227"/>
    <w:rsid w:val="005278E5"/>
    <w:rsid w:val="005316AC"/>
    <w:rsid w:val="00532D22"/>
    <w:rsid w:val="0053304C"/>
    <w:rsid w:val="00533107"/>
    <w:rsid w:val="00536A21"/>
    <w:rsid w:val="005376CD"/>
    <w:rsid w:val="00537794"/>
    <w:rsid w:val="005377A7"/>
    <w:rsid w:val="0054018D"/>
    <w:rsid w:val="005428F4"/>
    <w:rsid w:val="005430FB"/>
    <w:rsid w:val="00543745"/>
    <w:rsid w:val="0054412C"/>
    <w:rsid w:val="005461DB"/>
    <w:rsid w:val="00547AE5"/>
    <w:rsid w:val="00547B0F"/>
    <w:rsid w:val="005505DA"/>
    <w:rsid w:val="00550FFC"/>
    <w:rsid w:val="005519FE"/>
    <w:rsid w:val="00555519"/>
    <w:rsid w:val="00555792"/>
    <w:rsid w:val="0055643E"/>
    <w:rsid w:val="0055706D"/>
    <w:rsid w:val="0055738B"/>
    <w:rsid w:val="00557B98"/>
    <w:rsid w:val="005603E7"/>
    <w:rsid w:val="005614D1"/>
    <w:rsid w:val="00561996"/>
    <w:rsid w:val="005624D3"/>
    <w:rsid w:val="005627F3"/>
    <w:rsid w:val="00562E2C"/>
    <w:rsid w:val="0056648A"/>
    <w:rsid w:val="00566662"/>
    <w:rsid w:val="005702D4"/>
    <w:rsid w:val="00570BA8"/>
    <w:rsid w:val="005724DF"/>
    <w:rsid w:val="005725A7"/>
    <w:rsid w:val="00574142"/>
    <w:rsid w:val="00574583"/>
    <w:rsid w:val="0057607A"/>
    <w:rsid w:val="005763D0"/>
    <w:rsid w:val="0058041E"/>
    <w:rsid w:val="0058094B"/>
    <w:rsid w:val="005822F7"/>
    <w:rsid w:val="00585832"/>
    <w:rsid w:val="0058597C"/>
    <w:rsid w:val="00586983"/>
    <w:rsid w:val="00586F4E"/>
    <w:rsid w:val="00587517"/>
    <w:rsid w:val="00587B3D"/>
    <w:rsid w:val="005905EC"/>
    <w:rsid w:val="00590C0F"/>
    <w:rsid w:val="00592B8C"/>
    <w:rsid w:val="00593094"/>
    <w:rsid w:val="00593B66"/>
    <w:rsid w:val="00593F6D"/>
    <w:rsid w:val="005940F3"/>
    <w:rsid w:val="00596873"/>
    <w:rsid w:val="00597549"/>
    <w:rsid w:val="005A0932"/>
    <w:rsid w:val="005A0AB6"/>
    <w:rsid w:val="005A0C4D"/>
    <w:rsid w:val="005A3E50"/>
    <w:rsid w:val="005A47EE"/>
    <w:rsid w:val="005A48CF"/>
    <w:rsid w:val="005A5A73"/>
    <w:rsid w:val="005A6D29"/>
    <w:rsid w:val="005A781F"/>
    <w:rsid w:val="005B0690"/>
    <w:rsid w:val="005B0768"/>
    <w:rsid w:val="005B25CA"/>
    <w:rsid w:val="005B3350"/>
    <w:rsid w:val="005B404D"/>
    <w:rsid w:val="005B4085"/>
    <w:rsid w:val="005B46FC"/>
    <w:rsid w:val="005B4C24"/>
    <w:rsid w:val="005B7226"/>
    <w:rsid w:val="005B78F0"/>
    <w:rsid w:val="005C0904"/>
    <w:rsid w:val="005C0AD8"/>
    <w:rsid w:val="005C0AFC"/>
    <w:rsid w:val="005C1658"/>
    <w:rsid w:val="005C2DD8"/>
    <w:rsid w:val="005C2E73"/>
    <w:rsid w:val="005C3344"/>
    <w:rsid w:val="005C4292"/>
    <w:rsid w:val="005C563B"/>
    <w:rsid w:val="005C6B34"/>
    <w:rsid w:val="005C7D34"/>
    <w:rsid w:val="005D00B5"/>
    <w:rsid w:val="005D295E"/>
    <w:rsid w:val="005D379C"/>
    <w:rsid w:val="005D57D5"/>
    <w:rsid w:val="005D6F44"/>
    <w:rsid w:val="005D7EA6"/>
    <w:rsid w:val="005E097E"/>
    <w:rsid w:val="005E13D3"/>
    <w:rsid w:val="005E270F"/>
    <w:rsid w:val="005E31BC"/>
    <w:rsid w:val="005E3F76"/>
    <w:rsid w:val="005E40BE"/>
    <w:rsid w:val="005E4FB8"/>
    <w:rsid w:val="005E5124"/>
    <w:rsid w:val="005E55D9"/>
    <w:rsid w:val="005E5BC1"/>
    <w:rsid w:val="005E601C"/>
    <w:rsid w:val="005E6C72"/>
    <w:rsid w:val="005E7670"/>
    <w:rsid w:val="005E7790"/>
    <w:rsid w:val="005F0188"/>
    <w:rsid w:val="005F140E"/>
    <w:rsid w:val="005F2AD4"/>
    <w:rsid w:val="005F50E4"/>
    <w:rsid w:val="005F6847"/>
    <w:rsid w:val="005F71DB"/>
    <w:rsid w:val="005F7F5C"/>
    <w:rsid w:val="00602726"/>
    <w:rsid w:val="00603037"/>
    <w:rsid w:val="00607E42"/>
    <w:rsid w:val="00607F49"/>
    <w:rsid w:val="006108B6"/>
    <w:rsid w:val="00612F13"/>
    <w:rsid w:val="00613338"/>
    <w:rsid w:val="00613795"/>
    <w:rsid w:val="00613BAF"/>
    <w:rsid w:val="00614560"/>
    <w:rsid w:val="00616E25"/>
    <w:rsid w:val="00617719"/>
    <w:rsid w:val="00620309"/>
    <w:rsid w:val="006204C2"/>
    <w:rsid w:val="006208A5"/>
    <w:rsid w:val="00620EC9"/>
    <w:rsid w:val="00622C97"/>
    <w:rsid w:val="006230B8"/>
    <w:rsid w:val="00624371"/>
    <w:rsid w:val="006244F1"/>
    <w:rsid w:val="00624CF6"/>
    <w:rsid w:val="006254F8"/>
    <w:rsid w:val="006272C9"/>
    <w:rsid w:val="006277A2"/>
    <w:rsid w:val="00627ACC"/>
    <w:rsid w:val="00627EA6"/>
    <w:rsid w:val="006343CB"/>
    <w:rsid w:val="00634AC6"/>
    <w:rsid w:val="006408F4"/>
    <w:rsid w:val="00642215"/>
    <w:rsid w:val="00642F1D"/>
    <w:rsid w:val="006458ED"/>
    <w:rsid w:val="00646EAD"/>
    <w:rsid w:val="00647A1F"/>
    <w:rsid w:val="006520CC"/>
    <w:rsid w:val="006522D7"/>
    <w:rsid w:val="00652696"/>
    <w:rsid w:val="00653E35"/>
    <w:rsid w:val="0065426E"/>
    <w:rsid w:val="006548E8"/>
    <w:rsid w:val="00657368"/>
    <w:rsid w:val="006609D9"/>
    <w:rsid w:val="00664097"/>
    <w:rsid w:val="006641FF"/>
    <w:rsid w:val="006649C8"/>
    <w:rsid w:val="006662E8"/>
    <w:rsid w:val="006663A5"/>
    <w:rsid w:val="0066653B"/>
    <w:rsid w:val="0066688A"/>
    <w:rsid w:val="006672FB"/>
    <w:rsid w:val="006678DE"/>
    <w:rsid w:val="00673586"/>
    <w:rsid w:val="00675B94"/>
    <w:rsid w:val="00675C83"/>
    <w:rsid w:val="0068013D"/>
    <w:rsid w:val="006818F4"/>
    <w:rsid w:val="006833B4"/>
    <w:rsid w:val="00684C2F"/>
    <w:rsid w:val="006860E5"/>
    <w:rsid w:val="006864DB"/>
    <w:rsid w:val="006870F9"/>
    <w:rsid w:val="00691853"/>
    <w:rsid w:val="00691DC3"/>
    <w:rsid w:val="0069399B"/>
    <w:rsid w:val="00693E0E"/>
    <w:rsid w:val="00693F2E"/>
    <w:rsid w:val="00695293"/>
    <w:rsid w:val="00695BA8"/>
    <w:rsid w:val="0069645C"/>
    <w:rsid w:val="00697747"/>
    <w:rsid w:val="006A0BAF"/>
    <w:rsid w:val="006A0D92"/>
    <w:rsid w:val="006A2069"/>
    <w:rsid w:val="006A3985"/>
    <w:rsid w:val="006A640D"/>
    <w:rsid w:val="006A66FD"/>
    <w:rsid w:val="006A7CFB"/>
    <w:rsid w:val="006B063B"/>
    <w:rsid w:val="006B1D6D"/>
    <w:rsid w:val="006B3433"/>
    <w:rsid w:val="006B3CEF"/>
    <w:rsid w:val="006B3E1C"/>
    <w:rsid w:val="006B525E"/>
    <w:rsid w:val="006B63B8"/>
    <w:rsid w:val="006B6B04"/>
    <w:rsid w:val="006C0580"/>
    <w:rsid w:val="006C0DDE"/>
    <w:rsid w:val="006C1A71"/>
    <w:rsid w:val="006C2D75"/>
    <w:rsid w:val="006C3D77"/>
    <w:rsid w:val="006C45AD"/>
    <w:rsid w:val="006C4F28"/>
    <w:rsid w:val="006C698C"/>
    <w:rsid w:val="006D0851"/>
    <w:rsid w:val="006D124C"/>
    <w:rsid w:val="006D1D5A"/>
    <w:rsid w:val="006D235C"/>
    <w:rsid w:val="006D3A4A"/>
    <w:rsid w:val="006D4214"/>
    <w:rsid w:val="006D4431"/>
    <w:rsid w:val="006D45EE"/>
    <w:rsid w:val="006D490F"/>
    <w:rsid w:val="006D4B98"/>
    <w:rsid w:val="006D550E"/>
    <w:rsid w:val="006E0AF7"/>
    <w:rsid w:val="006E2946"/>
    <w:rsid w:val="006E3226"/>
    <w:rsid w:val="006E3BC1"/>
    <w:rsid w:val="006E5049"/>
    <w:rsid w:val="006E5614"/>
    <w:rsid w:val="006F0A66"/>
    <w:rsid w:val="006F0EE8"/>
    <w:rsid w:val="006F3B8F"/>
    <w:rsid w:val="006F3EBE"/>
    <w:rsid w:val="006F677F"/>
    <w:rsid w:val="006F6857"/>
    <w:rsid w:val="006F721B"/>
    <w:rsid w:val="00701FA4"/>
    <w:rsid w:val="007023F6"/>
    <w:rsid w:val="007039D2"/>
    <w:rsid w:val="007075F4"/>
    <w:rsid w:val="00707E01"/>
    <w:rsid w:val="0071080E"/>
    <w:rsid w:val="00711112"/>
    <w:rsid w:val="00711303"/>
    <w:rsid w:val="00711E1E"/>
    <w:rsid w:val="00712141"/>
    <w:rsid w:val="0071221A"/>
    <w:rsid w:val="007172B0"/>
    <w:rsid w:val="00720130"/>
    <w:rsid w:val="00721189"/>
    <w:rsid w:val="00721D6A"/>
    <w:rsid w:val="00722343"/>
    <w:rsid w:val="0072276C"/>
    <w:rsid w:val="00723E57"/>
    <w:rsid w:val="007246A6"/>
    <w:rsid w:val="00724BA7"/>
    <w:rsid w:val="00724FF9"/>
    <w:rsid w:val="00725699"/>
    <w:rsid w:val="00725DCC"/>
    <w:rsid w:val="007300A9"/>
    <w:rsid w:val="00730E73"/>
    <w:rsid w:val="00732125"/>
    <w:rsid w:val="0073288B"/>
    <w:rsid w:val="00732CAB"/>
    <w:rsid w:val="00733840"/>
    <w:rsid w:val="00734CF5"/>
    <w:rsid w:val="00735F89"/>
    <w:rsid w:val="00740551"/>
    <w:rsid w:val="007420F1"/>
    <w:rsid w:val="00744056"/>
    <w:rsid w:val="007442AC"/>
    <w:rsid w:val="007464C2"/>
    <w:rsid w:val="00746E3B"/>
    <w:rsid w:val="007476B9"/>
    <w:rsid w:val="007478A7"/>
    <w:rsid w:val="00747C5C"/>
    <w:rsid w:val="00750973"/>
    <w:rsid w:val="00751A6A"/>
    <w:rsid w:val="007520A3"/>
    <w:rsid w:val="007539B9"/>
    <w:rsid w:val="007552D7"/>
    <w:rsid w:val="007567EF"/>
    <w:rsid w:val="00756F87"/>
    <w:rsid w:val="00757AB0"/>
    <w:rsid w:val="00757BB4"/>
    <w:rsid w:val="00760D95"/>
    <w:rsid w:val="00761EFB"/>
    <w:rsid w:val="00763D58"/>
    <w:rsid w:val="007647EC"/>
    <w:rsid w:val="00765F1D"/>
    <w:rsid w:val="00772BA8"/>
    <w:rsid w:val="007732A0"/>
    <w:rsid w:val="00774D9B"/>
    <w:rsid w:val="007757B5"/>
    <w:rsid w:val="00777028"/>
    <w:rsid w:val="007770BB"/>
    <w:rsid w:val="0078185C"/>
    <w:rsid w:val="00782D91"/>
    <w:rsid w:val="00783DD1"/>
    <w:rsid w:val="00784345"/>
    <w:rsid w:val="0078479F"/>
    <w:rsid w:val="00785D67"/>
    <w:rsid w:val="007867F5"/>
    <w:rsid w:val="00786AEE"/>
    <w:rsid w:val="00787184"/>
    <w:rsid w:val="007871C5"/>
    <w:rsid w:val="00787EFA"/>
    <w:rsid w:val="007902F7"/>
    <w:rsid w:val="00791660"/>
    <w:rsid w:val="00792617"/>
    <w:rsid w:val="00792791"/>
    <w:rsid w:val="00793A85"/>
    <w:rsid w:val="00793F06"/>
    <w:rsid w:val="00796012"/>
    <w:rsid w:val="00797882"/>
    <w:rsid w:val="007978CF"/>
    <w:rsid w:val="007A1610"/>
    <w:rsid w:val="007A5FF0"/>
    <w:rsid w:val="007A758C"/>
    <w:rsid w:val="007B31A2"/>
    <w:rsid w:val="007B3F46"/>
    <w:rsid w:val="007B558E"/>
    <w:rsid w:val="007B74DB"/>
    <w:rsid w:val="007C119C"/>
    <w:rsid w:val="007C1575"/>
    <w:rsid w:val="007C1D0F"/>
    <w:rsid w:val="007C2276"/>
    <w:rsid w:val="007C57BB"/>
    <w:rsid w:val="007D006D"/>
    <w:rsid w:val="007D0662"/>
    <w:rsid w:val="007D1CF1"/>
    <w:rsid w:val="007D49CD"/>
    <w:rsid w:val="007D4D56"/>
    <w:rsid w:val="007D53C3"/>
    <w:rsid w:val="007E05BB"/>
    <w:rsid w:val="007E1198"/>
    <w:rsid w:val="007E38AC"/>
    <w:rsid w:val="007E50AB"/>
    <w:rsid w:val="007E6B4F"/>
    <w:rsid w:val="007E7B4C"/>
    <w:rsid w:val="007F0227"/>
    <w:rsid w:val="007F0AA4"/>
    <w:rsid w:val="007F1C36"/>
    <w:rsid w:val="007F251B"/>
    <w:rsid w:val="007F3738"/>
    <w:rsid w:val="007F3A3C"/>
    <w:rsid w:val="007F4FB3"/>
    <w:rsid w:val="007F5806"/>
    <w:rsid w:val="007F63C1"/>
    <w:rsid w:val="007F67F5"/>
    <w:rsid w:val="007F7860"/>
    <w:rsid w:val="007F7EE5"/>
    <w:rsid w:val="0080206E"/>
    <w:rsid w:val="0080410A"/>
    <w:rsid w:val="00806626"/>
    <w:rsid w:val="008114B8"/>
    <w:rsid w:val="00811A10"/>
    <w:rsid w:val="008123C4"/>
    <w:rsid w:val="0081312F"/>
    <w:rsid w:val="00813E6E"/>
    <w:rsid w:val="00814117"/>
    <w:rsid w:val="00814B85"/>
    <w:rsid w:val="00815053"/>
    <w:rsid w:val="008150AF"/>
    <w:rsid w:val="008151F7"/>
    <w:rsid w:val="00815771"/>
    <w:rsid w:val="00816784"/>
    <w:rsid w:val="008170BE"/>
    <w:rsid w:val="00817360"/>
    <w:rsid w:val="008173B3"/>
    <w:rsid w:val="00820092"/>
    <w:rsid w:val="00821088"/>
    <w:rsid w:val="008220C5"/>
    <w:rsid w:val="008225D7"/>
    <w:rsid w:val="0082673D"/>
    <w:rsid w:val="0082685F"/>
    <w:rsid w:val="00826E7E"/>
    <w:rsid w:val="00827F4D"/>
    <w:rsid w:val="00830331"/>
    <w:rsid w:val="00832CD0"/>
    <w:rsid w:val="00833973"/>
    <w:rsid w:val="0083413B"/>
    <w:rsid w:val="00834D77"/>
    <w:rsid w:val="008351EA"/>
    <w:rsid w:val="00836643"/>
    <w:rsid w:val="00840D08"/>
    <w:rsid w:val="00840E5A"/>
    <w:rsid w:val="008414C5"/>
    <w:rsid w:val="00842068"/>
    <w:rsid w:val="008431F9"/>
    <w:rsid w:val="00843D2A"/>
    <w:rsid w:val="00844071"/>
    <w:rsid w:val="00845F2E"/>
    <w:rsid w:val="00852436"/>
    <w:rsid w:val="00857FD0"/>
    <w:rsid w:val="00860FA4"/>
    <w:rsid w:val="00862481"/>
    <w:rsid w:val="00862EB2"/>
    <w:rsid w:val="008640C0"/>
    <w:rsid w:val="00865C84"/>
    <w:rsid w:val="00866E90"/>
    <w:rsid w:val="00867CDC"/>
    <w:rsid w:val="0087067D"/>
    <w:rsid w:val="00870EC9"/>
    <w:rsid w:val="00874795"/>
    <w:rsid w:val="0087508B"/>
    <w:rsid w:val="00875280"/>
    <w:rsid w:val="008755BD"/>
    <w:rsid w:val="00876C68"/>
    <w:rsid w:val="008770DE"/>
    <w:rsid w:val="008812C0"/>
    <w:rsid w:val="008814A9"/>
    <w:rsid w:val="00881DA2"/>
    <w:rsid w:val="00882D11"/>
    <w:rsid w:val="00882DC0"/>
    <w:rsid w:val="00883C56"/>
    <w:rsid w:val="0088405F"/>
    <w:rsid w:val="00884190"/>
    <w:rsid w:val="00884A89"/>
    <w:rsid w:val="00886D9B"/>
    <w:rsid w:val="008900ED"/>
    <w:rsid w:val="008914E1"/>
    <w:rsid w:val="00892C67"/>
    <w:rsid w:val="00893F05"/>
    <w:rsid w:val="00896448"/>
    <w:rsid w:val="00896FBB"/>
    <w:rsid w:val="008A2403"/>
    <w:rsid w:val="008A3AA1"/>
    <w:rsid w:val="008A74D9"/>
    <w:rsid w:val="008B1173"/>
    <w:rsid w:val="008B1B16"/>
    <w:rsid w:val="008B1CCA"/>
    <w:rsid w:val="008B2FEA"/>
    <w:rsid w:val="008B3F20"/>
    <w:rsid w:val="008B4F0E"/>
    <w:rsid w:val="008B4F16"/>
    <w:rsid w:val="008B5643"/>
    <w:rsid w:val="008B7777"/>
    <w:rsid w:val="008C07C5"/>
    <w:rsid w:val="008C23A7"/>
    <w:rsid w:val="008C2A96"/>
    <w:rsid w:val="008C3E9A"/>
    <w:rsid w:val="008C5EA2"/>
    <w:rsid w:val="008C63E4"/>
    <w:rsid w:val="008D0E19"/>
    <w:rsid w:val="008D3A05"/>
    <w:rsid w:val="008D48BD"/>
    <w:rsid w:val="008D76B7"/>
    <w:rsid w:val="008E0468"/>
    <w:rsid w:val="008E1444"/>
    <w:rsid w:val="008E1826"/>
    <w:rsid w:val="008E3F12"/>
    <w:rsid w:val="008E3FAB"/>
    <w:rsid w:val="008E405E"/>
    <w:rsid w:val="008E4169"/>
    <w:rsid w:val="008E442F"/>
    <w:rsid w:val="008E4E4A"/>
    <w:rsid w:val="008E5902"/>
    <w:rsid w:val="008E6C8A"/>
    <w:rsid w:val="008E7238"/>
    <w:rsid w:val="008F0DB8"/>
    <w:rsid w:val="008F1BB2"/>
    <w:rsid w:val="008F2445"/>
    <w:rsid w:val="008F266A"/>
    <w:rsid w:val="008F2747"/>
    <w:rsid w:val="008F4267"/>
    <w:rsid w:val="008F4F58"/>
    <w:rsid w:val="008F595D"/>
    <w:rsid w:val="009006B8"/>
    <w:rsid w:val="00900EB9"/>
    <w:rsid w:val="00901363"/>
    <w:rsid w:val="00901515"/>
    <w:rsid w:val="00902634"/>
    <w:rsid w:val="00904718"/>
    <w:rsid w:val="009063E5"/>
    <w:rsid w:val="0090680D"/>
    <w:rsid w:val="0090768F"/>
    <w:rsid w:val="009076A7"/>
    <w:rsid w:val="00910A9D"/>
    <w:rsid w:val="009115A5"/>
    <w:rsid w:val="00913E89"/>
    <w:rsid w:val="0091429A"/>
    <w:rsid w:val="009152F3"/>
    <w:rsid w:val="0091779C"/>
    <w:rsid w:val="009201DC"/>
    <w:rsid w:val="00923A65"/>
    <w:rsid w:val="009245B3"/>
    <w:rsid w:val="00924CC1"/>
    <w:rsid w:val="00926B46"/>
    <w:rsid w:val="0092739F"/>
    <w:rsid w:val="0093201A"/>
    <w:rsid w:val="00936B83"/>
    <w:rsid w:val="00937134"/>
    <w:rsid w:val="00937531"/>
    <w:rsid w:val="00937A7F"/>
    <w:rsid w:val="00937C1A"/>
    <w:rsid w:val="00941A20"/>
    <w:rsid w:val="00942141"/>
    <w:rsid w:val="009421F0"/>
    <w:rsid w:val="00943021"/>
    <w:rsid w:val="009438B5"/>
    <w:rsid w:val="00943C2D"/>
    <w:rsid w:val="00945D0D"/>
    <w:rsid w:val="00950D74"/>
    <w:rsid w:val="009514DB"/>
    <w:rsid w:val="00951EE9"/>
    <w:rsid w:val="00952815"/>
    <w:rsid w:val="0095580B"/>
    <w:rsid w:val="0095609F"/>
    <w:rsid w:val="0096234C"/>
    <w:rsid w:val="00962475"/>
    <w:rsid w:val="00962628"/>
    <w:rsid w:val="0096455E"/>
    <w:rsid w:val="00964785"/>
    <w:rsid w:val="00964F56"/>
    <w:rsid w:val="00965A9C"/>
    <w:rsid w:val="00965B03"/>
    <w:rsid w:val="00966B6F"/>
    <w:rsid w:val="00967D4A"/>
    <w:rsid w:val="009701F1"/>
    <w:rsid w:val="00971624"/>
    <w:rsid w:val="009718D6"/>
    <w:rsid w:val="00971CB4"/>
    <w:rsid w:val="00974BC9"/>
    <w:rsid w:val="00974D4C"/>
    <w:rsid w:val="00976AB5"/>
    <w:rsid w:val="0098215C"/>
    <w:rsid w:val="00982C1A"/>
    <w:rsid w:val="00983F11"/>
    <w:rsid w:val="00984CBF"/>
    <w:rsid w:val="00985385"/>
    <w:rsid w:val="0098727B"/>
    <w:rsid w:val="00987934"/>
    <w:rsid w:val="00991196"/>
    <w:rsid w:val="00992269"/>
    <w:rsid w:val="009927FB"/>
    <w:rsid w:val="0099313C"/>
    <w:rsid w:val="009A19AC"/>
    <w:rsid w:val="009A1C7E"/>
    <w:rsid w:val="009A36B8"/>
    <w:rsid w:val="009A3748"/>
    <w:rsid w:val="009A6E95"/>
    <w:rsid w:val="009A6F7B"/>
    <w:rsid w:val="009A7CEA"/>
    <w:rsid w:val="009B0417"/>
    <w:rsid w:val="009B0AF2"/>
    <w:rsid w:val="009B1077"/>
    <w:rsid w:val="009B1DE0"/>
    <w:rsid w:val="009B319D"/>
    <w:rsid w:val="009B54AD"/>
    <w:rsid w:val="009B7805"/>
    <w:rsid w:val="009B7AC9"/>
    <w:rsid w:val="009C07E8"/>
    <w:rsid w:val="009C141F"/>
    <w:rsid w:val="009C20C0"/>
    <w:rsid w:val="009C2109"/>
    <w:rsid w:val="009C352D"/>
    <w:rsid w:val="009C4369"/>
    <w:rsid w:val="009C5BAB"/>
    <w:rsid w:val="009C5DEC"/>
    <w:rsid w:val="009C677F"/>
    <w:rsid w:val="009D1F7B"/>
    <w:rsid w:val="009D2324"/>
    <w:rsid w:val="009D3AB2"/>
    <w:rsid w:val="009D7947"/>
    <w:rsid w:val="009E02BD"/>
    <w:rsid w:val="009E1435"/>
    <w:rsid w:val="009E3B98"/>
    <w:rsid w:val="009E4E6D"/>
    <w:rsid w:val="009E61B2"/>
    <w:rsid w:val="009E7810"/>
    <w:rsid w:val="009E7F86"/>
    <w:rsid w:val="009F0B27"/>
    <w:rsid w:val="009F0DBD"/>
    <w:rsid w:val="009F1AD6"/>
    <w:rsid w:val="009F2736"/>
    <w:rsid w:val="009F47F5"/>
    <w:rsid w:val="009F7FA2"/>
    <w:rsid w:val="00A01082"/>
    <w:rsid w:val="00A020B9"/>
    <w:rsid w:val="00A024B8"/>
    <w:rsid w:val="00A025C6"/>
    <w:rsid w:val="00A02B4E"/>
    <w:rsid w:val="00A02EF5"/>
    <w:rsid w:val="00A044CF"/>
    <w:rsid w:val="00A04AAB"/>
    <w:rsid w:val="00A0532B"/>
    <w:rsid w:val="00A07419"/>
    <w:rsid w:val="00A07704"/>
    <w:rsid w:val="00A118D3"/>
    <w:rsid w:val="00A11F14"/>
    <w:rsid w:val="00A11F69"/>
    <w:rsid w:val="00A12418"/>
    <w:rsid w:val="00A12807"/>
    <w:rsid w:val="00A12B43"/>
    <w:rsid w:val="00A12BBB"/>
    <w:rsid w:val="00A12E17"/>
    <w:rsid w:val="00A144A8"/>
    <w:rsid w:val="00A1493A"/>
    <w:rsid w:val="00A15716"/>
    <w:rsid w:val="00A15A6A"/>
    <w:rsid w:val="00A17308"/>
    <w:rsid w:val="00A17B79"/>
    <w:rsid w:val="00A2015F"/>
    <w:rsid w:val="00A2201A"/>
    <w:rsid w:val="00A23D9F"/>
    <w:rsid w:val="00A24751"/>
    <w:rsid w:val="00A255E0"/>
    <w:rsid w:val="00A25E35"/>
    <w:rsid w:val="00A26204"/>
    <w:rsid w:val="00A26486"/>
    <w:rsid w:val="00A31BE4"/>
    <w:rsid w:val="00A329C4"/>
    <w:rsid w:val="00A32BE2"/>
    <w:rsid w:val="00A358B0"/>
    <w:rsid w:val="00A361C6"/>
    <w:rsid w:val="00A40B42"/>
    <w:rsid w:val="00A4188B"/>
    <w:rsid w:val="00A418B1"/>
    <w:rsid w:val="00A42AE3"/>
    <w:rsid w:val="00A43514"/>
    <w:rsid w:val="00A5046A"/>
    <w:rsid w:val="00A5099D"/>
    <w:rsid w:val="00A5288D"/>
    <w:rsid w:val="00A5322C"/>
    <w:rsid w:val="00A5551F"/>
    <w:rsid w:val="00A56311"/>
    <w:rsid w:val="00A604E4"/>
    <w:rsid w:val="00A60529"/>
    <w:rsid w:val="00A61582"/>
    <w:rsid w:val="00A61D78"/>
    <w:rsid w:val="00A62C21"/>
    <w:rsid w:val="00A65A2A"/>
    <w:rsid w:val="00A71546"/>
    <w:rsid w:val="00A73727"/>
    <w:rsid w:val="00A74678"/>
    <w:rsid w:val="00A75EC6"/>
    <w:rsid w:val="00A76AC0"/>
    <w:rsid w:val="00A806BB"/>
    <w:rsid w:val="00A81B30"/>
    <w:rsid w:val="00A81BEC"/>
    <w:rsid w:val="00A82091"/>
    <w:rsid w:val="00A84DC0"/>
    <w:rsid w:val="00A91324"/>
    <w:rsid w:val="00A91477"/>
    <w:rsid w:val="00A91AE5"/>
    <w:rsid w:val="00A91C1A"/>
    <w:rsid w:val="00A92565"/>
    <w:rsid w:val="00A92EDA"/>
    <w:rsid w:val="00A939C3"/>
    <w:rsid w:val="00A94128"/>
    <w:rsid w:val="00A943C5"/>
    <w:rsid w:val="00A95F96"/>
    <w:rsid w:val="00A967D5"/>
    <w:rsid w:val="00AA07F6"/>
    <w:rsid w:val="00AA1DEB"/>
    <w:rsid w:val="00AA26E8"/>
    <w:rsid w:val="00AA3ED9"/>
    <w:rsid w:val="00AA4755"/>
    <w:rsid w:val="00AA486C"/>
    <w:rsid w:val="00AA4F5B"/>
    <w:rsid w:val="00AA6584"/>
    <w:rsid w:val="00AA78CB"/>
    <w:rsid w:val="00AB3417"/>
    <w:rsid w:val="00AB4111"/>
    <w:rsid w:val="00AB446D"/>
    <w:rsid w:val="00AB7E8D"/>
    <w:rsid w:val="00AC1D44"/>
    <w:rsid w:val="00AC4A08"/>
    <w:rsid w:val="00AC4B5C"/>
    <w:rsid w:val="00AC583C"/>
    <w:rsid w:val="00AC5858"/>
    <w:rsid w:val="00AC6BBD"/>
    <w:rsid w:val="00AC706A"/>
    <w:rsid w:val="00AC75D5"/>
    <w:rsid w:val="00AC78D8"/>
    <w:rsid w:val="00AD011B"/>
    <w:rsid w:val="00AD4AF4"/>
    <w:rsid w:val="00AD54CF"/>
    <w:rsid w:val="00AD6F68"/>
    <w:rsid w:val="00AD72B3"/>
    <w:rsid w:val="00AE1B45"/>
    <w:rsid w:val="00AE3983"/>
    <w:rsid w:val="00AE4D84"/>
    <w:rsid w:val="00AE66B3"/>
    <w:rsid w:val="00AE683A"/>
    <w:rsid w:val="00AF4669"/>
    <w:rsid w:val="00AF54FF"/>
    <w:rsid w:val="00AF7FF6"/>
    <w:rsid w:val="00B00671"/>
    <w:rsid w:val="00B00905"/>
    <w:rsid w:val="00B00A8E"/>
    <w:rsid w:val="00B03CE8"/>
    <w:rsid w:val="00B04B57"/>
    <w:rsid w:val="00B05367"/>
    <w:rsid w:val="00B06646"/>
    <w:rsid w:val="00B0676F"/>
    <w:rsid w:val="00B06FDF"/>
    <w:rsid w:val="00B078D8"/>
    <w:rsid w:val="00B07D4B"/>
    <w:rsid w:val="00B1080E"/>
    <w:rsid w:val="00B1326D"/>
    <w:rsid w:val="00B13AED"/>
    <w:rsid w:val="00B1496E"/>
    <w:rsid w:val="00B14EB2"/>
    <w:rsid w:val="00B15094"/>
    <w:rsid w:val="00B1607A"/>
    <w:rsid w:val="00B167AE"/>
    <w:rsid w:val="00B17462"/>
    <w:rsid w:val="00B17BF1"/>
    <w:rsid w:val="00B22862"/>
    <w:rsid w:val="00B23DE4"/>
    <w:rsid w:val="00B25CB4"/>
    <w:rsid w:val="00B25CCF"/>
    <w:rsid w:val="00B26143"/>
    <w:rsid w:val="00B27F88"/>
    <w:rsid w:val="00B30ED1"/>
    <w:rsid w:val="00B31531"/>
    <w:rsid w:val="00B325A9"/>
    <w:rsid w:val="00B3370D"/>
    <w:rsid w:val="00B35598"/>
    <w:rsid w:val="00B372C4"/>
    <w:rsid w:val="00B37631"/>
    <w:rsid w:val="00B40238"/>
    <w:rsid w:val="00B40258"/>
    <w:rsid w:val="00B4041D"/>
    <w:rsid w:val="00B40CBB"/>
    <w:rsid w:val="00B4131B"/>
    <w:rsid w:val="00B43B86"/>
    <w:rsid w:val="00B43C70"/>
    <w:rsid w:val="00B4432F"/>
    <w:rsid w:val="00B45EC8"/>
    <w:rsid w:val="00B47B67"/>
    <w:rsid w:val="00B50001"/>
    <w:rsid w:val="00B516D1"/>
    <w:rsid w:val="00B52A65"/>
    <w:rsid w:val="00B532B2"/>
    <w:rsid w:val="00B53AAA"/>
    <w:rsid w:val="00B53DA4"/>
    <w:rsid w:val="00B54129"/>
    <w:rsid w:val="00B55134"/>
    <w:rsid w:val="00B553F0"/>
    <w:rsid w:val="00B5666D"/>
    <w:rsid w:val="00B572E1"/>
    <w:rsid w:val="00B576DB"/>
    <w:rsid w:val="00B57E6C"/>
    <w:rsid w:val="00B57EEC"/>
    <w:rsid w:val="00B61541"/>
    <w:rsid w:val="00B631EC"/>
    <w:rsid w:val="00B636A2"/>
    <w:rsid w:val="00B64A78"/>
    <w:rsid w:val="00B65502"/>
    <w:rsid w:val="00B67411"/>
    <w:rsid w:val="00B739B0"/>
    <w:rsid w:val="00B74142"/>
    <w:rsid w:val="00B741D3"/>
    <w:rsid w:val="00B75191"/>
    <w:rsid w:val="00B76014"/>
    <w:rsid w:val="00B77926"/>
    <w:rsid w:val="00B77A1F"/>
    <w:rsid w:val="00B80CF1"/>
    <w:rsid w:val="00B80F20"/>
    <w:rsid w:val="00B81151"/>
    <w:rsid w:val="00B81A2C"/>
    <w:rsid w:val="00B82D55"/>
    <w:rsid w:val="00B83FE7"/>
    <w:rsid w:val="00B84AFD"/>
    <w:rsid w:val="00B84B03"/>
    <w:rsid w:val="00B85D56"/>
    <w:rsid w:val="00B86BE7"/>
    <w:rsid w:val="00B90DCA"/>
    <w:rsid w:val="00B910AA"/>
    <w:rsid w:val="00B910C1"/>
    <w:rsid w:val="00B9400C"/>
    <w:rsid w:val="00B94439"/>
    <w:rsid w:val="00B94BD0"/>
    <w:rsid w:val="00BA020A"/>
    <w:rsid w:val="00BA07AF"/>
    <w:rsid w:val="00BA0AEF"/>
    <w:rsid w:val="00BA1A81"/>
    <w:rsid w:val="00BA27DF"/>
    <w:rsid w:val="00BA3E5D"/>
    <w:rsid w:val="00BA5622"/>
    <w:rsid w:val="00BA642A"/>
    <w:rsid w:val="00BA7358"/>
    <w:rsid w:val="00BB0BEE"/>
    <w:rsid w:val="00BB2E3F"/>
    <w:rsid w:val="00BB3EE8"/>
    <w:rsid w:val="00BB568A"/>
    <w:rsid w:val="00BB579E"/>
    <w:rsid w:val="00BB5C02"/>
    <w:rsid w:val="00BB62B5"/>
    <w:rsid w:val="00BB6EDA"/>
    <w:rsid w:val="00BB70C3"/>
    <w:rsid w:val="00BB77ED"/>
    <w:rsid w:val="00BB7915"/>
    <w:rsid w:val="00BB7C6F"/>
    <w:rsid w:val="00BC0994"/>
    <w:rsid w:val="00BC0E86"/>
    <w:rsid w:val="00BC25A0"/>
    <w:rsid w:val="00BC4D89"/>
    <w:rsid w:val="00BC514D"/>
    <w:rsid w:val="00BC5F94"/>
    <w:rsid w:val="00BC7FD9"/>
    <w:rsid w:val="00BD216E"/>
    <w:rsid w:val="00BD23DF"/>
    <w:rsid w:val="00BD2BB2"/>
    <w:rsid w:val="00BD4F21"/>
    <w:rsid w:val="00BD64B7"/>
    <w:rsid w:val="00BD6FF6"/>
    <w:rsid w:val="00BE25F4"/>
    <w:rsid w:val="00BE2B50"/>
    <w:rsid w:val="00BE2C98"/>
    <w:rsid w:val="00BE58DC"/>
    <w:rsid w:val="00BE6D4C"/>
    <w:rsid w:val="00BF0224"/>
    <w:rsid w:val="00BF0443"/>
    <w:rsid w:val="00BF1497"/>
    <w:rsid w:val="00BF1A92"/>
    <w:rsid w:val="00BF1F8A"/>
    <w:rsid w:val="00BF3933"/>
    <w:rsid w:val="00BF3C10"/>
    <w:rsid w:val="00BF72FA"/>
    <w:rsid w:val="00BF7B43"/>
    <w:rsid w:val="00C013F7"/>
    <w:rsid w:val="00C01AF0"/>
    <w:rsid w:val="00C025C2"/>
    <w:rsid w:val="00C0333F"/>
    <w:rsid w:val="00C038F8"/>
    <w:rsid w:val="00C0637A"/>
    <w:rsid w:val="00C07321"/>
    <w:rsid w:val="00C11472"/>
    <w:rsid w:val="00C118B6"/>
    <w:rsid w:val="00C1204B"/>
    <w:rsid w:val="00C131C2"/>
    <w:rsid w:val="00C131D6"/>
    <w:rsid w:val="00C13238"/>
    <w:rsid w:val="00C14566"/>
    <w:rsid w:val="00C153DA"/>
    <w:rsid w:val="00C15A63"/>
    <w:rsid w:val="00C16424"/>
    <w:rsid w:val="00C172FE"/>
    <w:rsid w:val="00C20533"/>
    <w:rsid w:val="00C23D96"/>
    <w:rsid w:val="00C249CC"/>
    <w:rsid w:val="00C2786E"/>
    <w:rsid w:val="00C310BB"/>
    <w:rsid w:val="00C3157D"/>
    <w:rsid w:val="00C32CD3"/>
    <w:rsid w:val="00C3374D"/>
    <w:rsid w:val="00C34F60"/>
    <w:rsid w:val="00C36D41"/>
    <w:rsid w:val="00C36DE3"/>
    <w:rsid w:val="00C40FFD"/>
    <w:rsid w:val="00C417C5"/>
    <w:rsid w:val="00C419B2"/>
    <w:rsid w:val="00C42B15"/>
    <w:rsid w:val="00C451DD"/>
    <w:rsid w:val="00C46186"/>
    <w:rsid w:val="00C5000C"/>
    <w:rsid w:val="00C50859"/>
    <w:rsid w:val="00C5266C"/>
    <w:rsid w:val="00C52D04"/>
    <w:rsid w:val="00C53014"/>
    <w:rsid w:val="00C537C6"/>
    <w:rsid w:val="00C54022"/>
    <w:rsid w:val="00C54EA7"/>
    <w:rsid w:val="00C562D8"/>
    <w:rsid w:val="00C56FAC"/>
    <w:rsid w:val="00C57E1E"/>
    <w:rsid w:val="00C613EE"/>
    <w:rsid w:val="00C614CB"/>
    <w:rsid w:val="00C61784"/>
    <w:rsid w:val="00C64CCF"/>
    <w:rsid w:val="00C66F37"/>
    <w:rsid w:val="00C71FA9"/>
    <w:rsid w:val="00C756CD"/>
    <w:rsid w:val="00C75B41"/>
    <w:rsid w:val="00C75C48"/>
    <w:rsid w:val="00C7662C"/>
    <w:rsid w:val="00C77205"/>
    <w:rsid w:val="00C809D8"/>
    <w:rsid w:val="00C80F05"/>
    <w:rsid w:val="00C81523"/>
    <w:rsid w:val="00C81A29"/>
    <w:rsid w:val="00C8282B"/>
    <w:rsid w:val="00C8455D"/>
    <w:rsid w:val="00C8576D"/>
    <w:rsid w:val="00C86303"/>
    <w:rsid w:val="00C90211"/>
    <w:rsid w:val="00C9095A"/>
    <w:rsid w:val="00C915C1"/>
    <w:rsid w:val="00C92DDC"/>
    <w:rsid w:val="00C9348B"/>
    <w:rsid w:val="00C9387E"/>
    <w:rsid w:val="00C94DCE"/>
    <w:rsid w:val="00C966A5"/>
    <w:rsid w:val="00C96EE3"/>
    <w:rsid w:val="00C973AF"/>
    <w:rsid w:val="00CA197A"/>
    <w:rsid w:val="00CA2ECA"/>
    <w:rsid w:val="00CA40F7"/>
    <w:rsid w:val="00CA42D6"/>
    <w:rsid w:val="00CA45D5"/>
    <w:rsid w:val="00CA51B7"/>
    <w:rsid w:val="00CA57EE"/>
    <w:rsid w:val="00CB05E3"/>
    <w:rsid w:val="00CB33F5"/>
    <w:rsid w:val="00CB4C82"/>
    <w:rsid w:val="00CB4D6A"/>
    <w:rsid w:val="00CB4F93"/>
    <w:rsid w:val="00CB6135"/>
    <w:rsid w:val="00CB64F5"/>
    <w:rsid w:val="00CB675A"/>
    <w:rsid w:val="00CC41CA"/>
    <w:rsid w:val="00CC537E"/>
    <w:rsid w:val="00CC5D06"/>
    <w:rsid w:val="00CC68EC"/>
    <w:rsid w:val="00CC6D27"/>
    <w:rsid w:val="00CC7350"/>
    <w:rsid w:val="00CD0119"/>
    <w:rsid w:val="00CD0C90"/>
    <w:rsid w:val="00CD1F7E"/>
    <w:rsid w:val="00CD20D6"/>
    <w:rsid w:val="00CD2977"/>
    <w:rsid w:val="00CD2F2C"/>
    <w:rsid w:val="00CD5366"/>
    <w:rsid w:val="00CD78F5"/>
    <w:rsid w:val="00CD7E67"/>
    <w:rsid w:val="00CE0387"/>
    <w:rsid w:val="00CE0410"/>
    <w:rsid w:val="00CE3081"/>
    <w:rsid w:val="00CE397F"/>
    <w:rsid w:val="00CE4C02"/>
    <w:rsid w:val="00CE5EA7"/>
    <w:rsid w:val="00CE6247"/>
    <w:rsid w:val="00CF07B3"/>
    <w:rsid w:val="00CF193E"/>
    <w:rsid w:val="00CF2888"/>
    <w:rsid w:val="00CF428E"/>
    <w:rsid w:val="00CF5427"/>
    <w:rsid w:val="00CF6D54"/>
    <w:rsid w:val="00D00043"/>
    <w:rsid w:val="00D076CD"/>
    <w:rsid w:val="00D122EE"/>
    <w:rsid w:val="00D1478C"/>
    <w:rsid w:val="00D152B1"/>
    <w:rsid w:val="00D16C8A"/>
    <w:rsid w:val="00D16F2B"/>
    <w:rsid w:val="00D206B2"/>
    <w:rsid w:val="00D20A03"/>
    <w:rsid w:val="00D20B7E"/>
    <w:rsid w:val="00D22AB9"/>
    <w:rsid w:val="00D23047"/>
    <w:rsid w:val="00D23AF3"/>
    <w:rsid w:val="00D23D03"/>
    <w:rsid w:val="00D316F6"/>
    <w:rsid w:val="00D31BE5"/>
    <w:rsid w:val="00D31D14"/>
    <w:rsid w:val="00D32030"/>
    <w:rsid w:val="00D33B39"/>
    <w:rsid w:val="00D35A7F"/>
    <w:rsid w:val="00D364D5"/>
    <w:rsid w:val="00D365A2"/>
    <w:rsid w:val="00D366DC"/>
    <w:rsid w:val="00D40B15"/>
    <w:rsid w:val="00D42EFD"/>
    <w:rsid w:val="00D45226"/>
    <w:rsid w:val="00D456F8"/>
    <w:rsid w:val="00D458EF"/>
    <w:rsid w:val="00D45E92"/>
    <w:rsid w:val="00D47FC5"/>
    <w:rsid w:val="00D506AF"/>
    <w:rsid w:val="00D5088A"/>
    <w:rsid w:val="00D50A65"/>
    <w:rsid w:val="00D50ABE"/>
    <w:rsid w:val="00D50E1E"/>
    <w:rsid w:val="00D544ED"/>
    <w:rsid w:val="00D54B90"/>
    <w:rsid w:val="00D54F83"/>
    <w:rsid w:val="00D56759"/>
    <w:rsid w:val="00D56E3B"/>
    <w:rsid w:val="00D578BD"/>
    <w:rsid w:val="00D57C61"/>
    <w:rsid w:val="00D6001B"/>
    <w:rsid w:val="00D62087"/>
    <w:rsid w:val="00D6212B"/>
    <w:rsid w:val="00D62BCF"/>
    <w:rsid w:val="00D63DB2"/>
    <w:rsid w:val="00D64115"/>
    <w:rsid w:val="00D64CA4"/>
    <w:rsid w:val="00D674ED"/>
    <w:rsid w:val="00D67BDD"/>
    <w:rsid w:val="00D709A4"/>
    <w:rsid w:val="00D71DB7"/>
    <w:rsid w:val="00D74240"/>
    <w:rsid w:val="00D74316"/>
    <w:rsid w:val="00D74B31"/>
    <w:rsid w:val="00D75B44"/>
    <w:rsid w:val="00D834F7"/>
    <w:rsid w:val="00D845E6"/>
    <w:rsid w:val="00D867DC"/>
    <w:rsid w:val="00D87767"/>
    <w:rsid w:val="00D9106E"/>
    <w:rsid w:val="00D916BD"/>
    <w:rsid w:val="00D924D1"/>
    <w:rsid w:val="00D9307A"/>
    <w:rsid w:val="00D93456"/>
    <w:rsid w:val="00D93BA2"/>
    <w:rsid w:val="00D9494F"/>
    <w:rsid w:val="00D962E8"/>
    <w:rsid w:val="00D971BD"/>
    <w:rsid w:val="00DA08E2"/>
    <w:rsid w:val="00DA0F26"/>
    <w:rsid w:val="00DA1B0A"/>
    <w:rsid w:val="00DA1E1F"/>
    <w:rsid w:val="00DA1EC0"/>
    <w:rsid w:val="00DA2B86"/>
    <w:rsid w:val="00DA2FCB"/>
    <w:rsid w:val="00DA344B"/>
    <w:rsid w:val="00DA383A"/>
    <w:rsid w:val="00DA7AB5"/>
    <w:rsid w:val="00DB09AA"/>
    <w:rsid w:val="00DB2260"/>
    <w:rsid w:val="00DB23D9"/>
    <w:rsid w:val="00DB2771"/>
    <w:rsid w:val="00DB32BD"/>
    <w:rsid w:val="00DB3EAA"/>
    <w:rsid w:val="00DB460C"/>
    <w:rsid w:val="00DB4DDA"/>
    <w:rsid w:val="00DC09B7"/>
    <w:rsid w:val="00DC2890"/>
    <w:rsid w:val="00DC304F"/>
    <w:rsid w:val="00DC3458"/>
    <w:rsid w:val="00DC3BB4"/>
    <w:rsid w:val="00DC4290"/>
    <w:rsid w:val="00DC5148"/>
    <w:rsid w:val="00DC5676"/>
    <w:rsid w:val="00DC77CA"/>
    <w:rsid w:val="00DC7BDC"/>
    <w:rsid w:val="00DC7F3A"/>
    <w:rsid w:val="00DD377D"/>
    <w:rsid w:val="00DD5415"/>
    <w:rsid w:val="00DD5555"/>
    <w:rsid w:val="00DD5A5D"/>
    <w:rsid w:val="00DE01E9"/>
    <w:rsid w:val="00DE0DA0"/>
    <w:rsid w:val="00DE0E83"/>
    <w:rsid w:val="00DE2BD4"/>
    <w:rsid w:val="00DE3759"/>
    <w:rsid w:val="00DE3C99"/>
    <w:rsid w:val="00DE5B43"/>
    <w:rsid w:val="00DE5BC7"/>
    <w:rsid w:val="00DE6065"/>
    <w:rsid w:val="00DF0304"/>
    <w:rsid w:val="00DF1372"/>
    <w:rsid w:val="00DF1933"/>
    <w:rsid w:val="00DF1C47"/>
    <w:rsid w:val="00DF43ED"/>
    <w:rsid w:val="00DF52FF"/>
    <w:rsid w:val="00DF7333"/>
    <w:rsid w:val="00E00078"/>
    <w:rsid w:val="00E0428D"/>
    <w:rsid w:val="00E05979"/>
    <w:rsid w:val="00E0740F"/>
    <w:rsid w:val="00E104D0"/>
    <w:rsid w:val="00E11A86"/>
    <w:rsid w:val="00E1234B"/>
    <w:rsid w:val="00E130B5"/>
    <w:rsid w:val="00E13D8E"/>
    <w:rsid w:val="00E17951"/>
    <w:rsid w:val="00E179D3"/>
    <w:rsid w:val="00E200BC"/>
    <w:rsid w:val="00E21045"/>
    <w:rsid w:val="00E21E02"/>
    <w:rsid w:val="00E2225E"/>
    <w:rsid w:val="00E22786"/>
    <w:rsid w:val="00E240BD"/>
    <w:rsid w:val="00E246CE"/>
    <w:rsid w:val="00E25D4E"/>
    <w:rsid w:val="00E25D93"/>
    <w:rsid w:val="00E26F8E"/>
    <w:rsid w:val="00E27A60"/>
    <w:rsid w:val="00E3088B"/>
    <w:rsid w:val="00E31736"/>
    <w:rsid w:val="00E32F6C"/>
    <w:rsid w:val="00E344A7"/>
    <w:rsid w:val="00E34D1D"/>
    <w:rsid w:val="00E3677A"/>
    <w:rsid w:val="00E36B56"/>
    <w:rsid w:val="00E3735C"/>
    <w:rsid w:val="00E37CC6"/>
    <w:rsid w:val="00E37E1D"/>
    <w:rsid w:val="00E400E8"/>
    <w:rsid w:val="00E40505"/>
    <w:rsid w:val="00E419C7"/>
    <w:rsid w:val="00E4672C"/>
    <w:rsid w:val="00E47372"/>
    <w:rsid w:val="00E50ECB"/>
    <w:rsid w:val="00E51222"/>
    <w:rsid w:val="00E5283A"/>
    <w:rsid w:val="00E5344A"/>
    <w:rsid w:val="00E5451B"/>
    <w:rsid w:val="00E54F09"/>
    <w:rsid w:val="00E57B5E"/>
    <w:rsid w:val="00E61943"/>
    <w:rsid w:val="00E62E7F"/>
    <w:rsid w:val="00E65854"/>
    <w:rsid w:val="00E659C2"/>
    <w:rsid w:val="00E67870"/>
    <w:rsid w:val="00E67BC6"/>
    <w:rsid w:val="00E708A4"/>
    <w:rsid w:val="00E71011"/>
    <w:rsid w:val="00E713FE"/>
    <w:rsid w:val="00E7196D"/>
    <w:rsid w:val="00E75C78"/>
    <w:rsid w:val="00E76C34"/>
    <w:rsid w:val="00E77BB2"/>
    <w:rsid w:val="00E77C0D"/>
    <w:rsid w:val="00E80904"/>
    <w:rsid w:val="00E80CC2"/>
    <w:rsid w:val="00E85E66"/>
    <w:rsid w:val="00E86D71"/>
    <w:rsid w:val="00E86E42"/>
    <w:rsid w:val="00E87617"/>
    <w:rsid w:val="00E90E66"/>
    <w:rsid w:val="00E910B1"/>
    <w:rsid w:val="00E91C1E"/>
    <w:rsid w:val="00E91DF2"/>
    <w:rsid w:val="00E923D2"/>
    <w:rsid w:val="00E92A4F"/>
    <w:rsid w:val="00E935C4"/>
    <w:rsid w:val="00E93CF4"/>
    <w:rsid w:val="00E94B71"/>
    <w:rsid w:val="00E9598E"/>
    <w:rsid w:val="00E96722"/>
    <w:rsid w:val="00E970FE"/>
    <w:rsid w:val="00EA0A68"/>
    <w:rsid w:val="00EA1AA4"/>
    <w:rsid w:val="00EA1DBE"/>
    <w:rsid w:val="00EA1F19"/>
    <w:rsid w:val="00EA3679"/>
    <w:rsid w:val="00EA4C45"/>
    <w:rsid w:val="00EA5E81"/>
    <w:rsid w:val="00EA684A"/>
    <w:rsid w:val="00EB0138"/>
    <w:rsid w:val="00EB1CE1"/>
    <w:rsid w:val="00EB1EA4"/>
    <w:rsid w:val="00EB4CE2"/>
    <w:rsid w:val="00EB5BB9"/>
    <w:rsid w:val="00EB7659"/>
    <w:rsid w:val="00EB7EF2"/>
    <w:rsid w:val="00EC14FB"/>
    <w:rsid w:val="00EC1887"/>
    <w:rsid w:val="00EC1F9C"/>
    <w:rsid w:val="00EC4412"/>
    <w:rsid w:val="00EC5076"/>
    <w:rsid w:val="00EC5137"/>
    <w:rsid w:val="00EC7076"/>
    <w:rsid w:val="00EC7B3F"/>
    <w:rsid w:val="00EC7E1B"/>
    <w:rsid w:val="00ED02E9"/>
    <w:rsid w:val="00ED06FB"/>
    <w:rsid w:val="00ED1F1A"/>
    <w:rsid w:val="00ED39D3"/>
    <w:rsid w:val="00ED3FD5"/>
    <w:rsid w:val="00ED4DA2"/>
    <w:rsid w:val="00ED57D1"/>
    <w:rsid w:val="00ED6A88"/>
    <w:rsid w:val="00ED7439"/>
    <w:rsid w:val="00ED7814"/>
    <w:rsid w:val="00ED7CB2"/>
    <w:rsid w:val="00EE19B0"/>
    <w:rsid w:val="00EE49EA"/>
    <w:rsid w:val="00EE5EC0"/>
    <w:rsid w:val="00EE65AE"/>
    <w:rsid w:val="00EE69CE"/>
    <w:rsid w:val="00EE7C6D"/>
    <w:rsid w:val="00EF03F2"/>
    <w:rsid w:val="00EF2089"/>
    <w:rsid w:val="00EF220C"/>
    <w:rsid w:val="00EF5B27"/>
    <w:rsid w:val="00EF70AE"/>
    <w:rsid w:val="00F007B7"/>
    <w:rsid w:val="00F00B1C"/>
    <w:rsid w:val="00F018B4"/>
    <w:rsid w:val="00F02CDF"/>
    <w:rsid w:val="00F03591"/>
    <w:rsid w:val="00F05A8C"/>
    <w:rsid w:val="00F0666C"/>
    <w:rsid w:val="00F06D93"/>
    <w:rsid w:val="00F06F99"/>
    <w:rsid w:val="00F12526"/>
    <w:rsid w:val="00F126B5"/>
    <w:rsid w:val="00F12785"/>
    <w:rsid w:val="00F1350F"/>
    <w:rsid w:val="00F15490"/>
    <w:rsid w:val="00F15F00"/>
    <w:rsid w:val="00F15FCE"/>
    <w:rsid w:val="00F16BD6"/>
    <w:rsid w:val="00F16C5C"/>
    <w:rsid w:val="00F17435"/>
    <w:rsid w:val="00F178FC"/>
    <w:rsid w:val="00F17DAA"/>
    <w:rsid w:val="00F21C55"/>
    <w:rsid w:val="00F2289A"/>
    <w:rsid w:val="00F22A9D"/>
    <w:rsid w:val="00F25550"/>
    <w:rsid w:val="00F26986"/>
    <w:rsid w:val="00F26A81"/>
    <w:rsid w:val="00F323CF"/>
    <w:rsid w:val="00F33DE4"/>
    <w:rsid w:val="00F34075"/>
    <w:rsid w:val="00F34749"/>
    <w:rsid w:val="00F34A92"/>
    <w:rsid w:val="00F40EBB"/>
    <w:rsid w:val="00F41825"/>
    <w:rsid w:val="00F44354"/>
    <w:rsid w:val="00F4578A"/>
    <w:rsid w:val="00F50E0A"/>
    <w:rsid w:val="00F50F21"/>
    <w:rsid w:val="00F52FF5"/>
    <w:rsid w:val="00F5579B"/>
    <w:rsid w:val="00F557FE"/>
    <w:rsid w:val="00F55A6D"/>
    <w:rsid w:val="00F55F13"/>
    <w:rsid w:val="00F57D32"/>
    <w:rsid w:val="00F57D57"/>
    <w:rsid w:val="00F57E52"/>
    <w:rsid w:val="00F60E18"/>
    <w:rsid w:val="00F60FA6"/>
    <w:rsid w:val="00F61FE7"/>
    <w:rsid w:val="00F61FF2"/>
    <w:rsid w:val="00F638C0"/>
    <w:rsid w:val="00F63B30"/>
    <w:rsid w:val="00F63BD6"/>
    <w:rsid w:val="00F66B13"/>
    <w:rsid w:val="00F66CF3"/>
    <w:rsid w:val="00F67353"/>
    <w:rsid w:val="00F677F4"/>
    <w:rsid w:val="00F67B8C"/>
    <w:rsid w:val="00F67D3D"/>
    <w:rsid w:val="00F700FE"/>
    <w:rsid w:val="00F70496"/>
    <w:rsid w:val="00F71E63"/>
    <w:rsid w:val="00F71F4A"/>
    <w:rsid w:val="00F74726"/>
    <w:rsid w:val="00F74BB1"/>
    <w:rsid w:val="00F76289"/>
    <w:rsid w:val="00F77408"/>
    <w:rsid w:val="00F774F6"/>
    <w:rsid w:val="00F77A10"/>
    <w:rsid w:val="00F77E7B"/>
    <w:rsid w:val="00F82A2C"/>
    <w:rsid w:val="00F82BB6"/>
    <w:rsid w:val="00F83E35"/>
    <w:rsid w:val="00F869F7"/>
    <w:rsid w:val="00F87794"/>
    <w:rsid w:val="00F9163A"/>
    <w:rsid w:val="00F9168B"/>
    <w:rsid w:val="00F92CA6"/>
    <w:rsid w:val="00F943EC"/>
    <w:rsid w:val="00F94CFA"/>
    <w:rsid w:val="00F95857"/>
    <w:rsid w:val="00FA0C79"/>
    <w:rsid w:val="00FA12F3"/>
    <w:rsid w:val="00FA1446"/>
    <w:rsid w:val="00FA385D"/>
    <w:rsid w:val="00FA4D9F"/>
    <w:rsid w:val="00FA5670"/>
    <w:rsid w:val="00FA56E9"/>
    <w:rsid w:val="00FA6106"/>
    <w:rsid w:val="00FA6D1D"/>
    <w:rsid w:val="00FA74D3"/>
    <w:rsid w:val="00FA75C2"/>
    <w:rsid w:val="00FB096B"/>
    <w:rsid w:val="00FB0E81"/>
    <w:rsid w:val="00FB0EB1"/>
    <w:rsid w:val="00FB0FFB"/>
    <w:rsid w:val="00FB1B4C"/>
    <w:rsid w:val="00FB2877"/>
    <w:rsid w:val="00FC01A1"/>
    <w:rsid w:val="00FC0429"/>
    <w:rsid w:val="00FC1871"/>
    <w:rsid w:val="00FC2006"/>
    <w:rsid w:val="00FC299C"/>
    <w:rsid w:val="00FC3093"/>
    <w:rsid w:val="00FC40F6"/>
    <w:rsid w:val="00FC422D"/>
    <w:rsid w:val="00FC4B33"/>
    <w:rsid w:val="00FC69F0"/>
    <w:rsid w:val="00FD04B2"/>
    <w:rsid w:val="00FD0B89"/>
    <w:rsid w:val="00FD1434"/>
    <w:rsid w:val="00FD17F2"/>
    <w:rsid w:val="00FD4752"/>
    <w:rsid w:val="00FD4B5C"/>
    <w:rsid w:val="00FD620D"/>
    <w:rsid w:val="00FE0037"/>
    <w:rsid w:val="00FE13F1"/>
    <w:rsid w:val="00FE45F2"/>
    <w:rsid w:val="00FE58AA"/>
    <w:rsid w:val="00FE5DB6"/>
    <w:rsid w:val="00FE7FBE"/>
    <w:rsid w:val="00FF150A"/>
    <w:rsid w:val="00FF1EE6"/>
    <w:rsid w:val="00FF2C36"/>
    <w:rsid w:val="00FF347E"/>
    <w:rsid w:val="00FF4AB0"/>
    <w:rsid w:val="00FF50BC"/>
    <w:rsid w:val="00FF513C"/>
    <w:rsid w:val="00FF5ACA"/>
    <w:rsid w:val="00FF5F0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92D4E"/>
    <w:rPr>
      <w:sz w:val="24"/>
      <w:szCs w:val="24"/>
    </w:rPr>
  </w:style>
  <w:style w:type="paragraph" w:styleId="Titolo1">
    <w:name w:val="heading 1"/>
    <w:basedOn w:val="Normale"/>
    <w:next w:val="Normale"/>
    <w:qFormat/>
    <w:rsid w:val="00192D4E"/>
    <w:pPr>
      <w:keepNext/>
      <w:outlineLvl w:val="0"/>
    </w:pPr>
    <w:rPr>
      <w:rFonts w:ascii="TimesNewRomanPS-BoldMT" w:hAnsi="TimesNewRomanPS-BoldMT"/>
      <w:b/>
      <w:bCs/>
    </w:rPr>
  </w:style>
  <w:style w:type="paragraph" w:styleId="Titolo2">
    <w:name w:val="heading 2"/>
    <w:basedOn w:val="Normale"/>
    <w:next w:val="Normale"/>
    <w:link w:val="Titolo2Carattere"/>
    <w:qFormat/>
    <w:rsid w:val="00192D4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92D4E"/>
    <w:pPr>
      <w:widowControl w:val="0"/>
      <w:ind w:right="-1"/>
      <w:jc w:val="both"/>
    </w:pPr>
    <w:rPr>
      <w:rFonts w:ascii="TimesNewRomanPSMT" w:hAnsi="TimesNewRomanPSMT"/>
    </w:rPr>
  </w:style>
  <w:style w:type="paragraph" w:styleId="Corpodeltesto3">
    <w:name w:val="Body Text 3"/>
    <w:basedOn w:val="Normale"/>
    <w:rsid w:val="00192D4E"/>
    <w:pPr>
      <w:autoSpaceDE w:val="0"/>
      <w:autoSpaceDN w:val="0"/>
      <w:adjustRightInd w:val="0"/>
      <w:jc w:val="both"/>
    </w:pPr>
    <w:rPr>
      <w:rFonts w:ascii="Arial" w:hAnsi="Arial"/>
      <w:b/>
      <w:sz w:val="27"/>
    </w:rPr>
  </w:style>
  <w:style w:type="paragraph" w:styleId="Corpodeltesto">
    <w:name w:val="Body Text"/>
    <w:basedOn w:val="Normale"/>
    <w:rsid w:val="00192D4E"/>
    <w:pPr>
      <w:spacing w:after="120"/>
    </w:pPr>
  </w:style>
  <w:style w:type="paragraph" w:styleId="Pidipagina">
    <w:name w:val="footer"/>
    <w:basedOn w:val="Normale"/>
    <w:link w:val="PidipaginaCarattere"/>
    <w:rsid w:val="00192D4E"/>
    <w:pPr>
      <w:tabs>
        <w:tab w:val="center" w:pos="4819"/>
        <w:tab w:val="right" w:pos="9638"/>
      </w:tabs>
    </w:pPr>
    <w:rPr>
      <w:sz w:val="20"/>
      <w:szCs w:val="20"/>
    </w:rPr>
  </w:style>
  <w:style w:type="paragraph" w:styleId="Testodelblocco">
    <w:name w:val="Block Text"/>
    <w:basedOn w:val="Normale"/>
    <w:rsid w:val="00192D4E"/>
    <w:pPr>
      <w:ind w:left="142" w:right="425" w:firstLine="215"/>
      <w:jc w:val="center"/>
    </w:pPr>
    <w:rPr>
      <w:b/>
      <w:bCs/>
      <w:szCs w:val="20"/>
    </w:rPr>
  </w:style>
  <w:style w:type="paragraph" w:styleId="Rientrocorpodeltesto">
    <w:name w:val="Body Text Indent"/>
    <w:basedOn w:val="Normale"/>
    <w:rsid w:val="00192D4E"/>
    <w:pPr>
      <w:spacing w:after="120"/>
      <w:ind w:left="283"/>
    </w:pPr>
  </w:style>
  <w:style w:type="paragraph" w:customStyle="1" w:styleId="p13">
    <w:name w:val="p13"/>
    <w:basedOn w:val="Normale"/>
    <w:rsid w:val="00192D4E"/>
    <w:pPr>
      <w:widowControl w:val="0"/>
      <w:tabs>
        <w:tab w:val="left" w:pos="320"/>
      </w:tabs>
      <w:spacing w:line="240" w:lineRule="atLeast"/>
      <w:ind w:left="1152" w:hanging="288"/>
      <w:jc w:val="both"/>
    </w:pPr>
    <w:rPr>
      <w:snapToGrid w:val="0"/>
      <w:szCs w:val="20"/>
    </w:rPr>
  </w:style>
  <w:style w:type="paragraph" w:customStyle="1" w:styleId="p1">
    <w:name w:val="p1"/>
    <w:basedOn w:val="Normale"/>
    <w:rsid w:val="00192D4E"/>
    <w:pPr>
      <w:widowControl w:val="0"/>
      <w:tabs>
        <w:tab w:val="left" w:pos="460"/>
      </w:tabs>
      <w:spacing w:line="260" w:lineRule="atLeast"/>
      <w:ind w:left="1008" w:hanging="432"/>
      <w:jc w:val="both"/>
    </w:pPr>
    <w:rPr>
      <w:snapToGrid w:val="0"/>
      <w:szCs w:val="20"/>
    </w:rPr>
  </w:style>
  <w:style w:type="paragraph" w:styleId="Rientrocorpodeltesto2">
    <w:name w:val="Body Text Indent 2"/>
    <w:basedOn w:val="Normale"/>
    <w:link w:val="Rientrocorpodeltesto2Carattere"/>
    <w:rsid w:val="00192D4E"/>
    <w:pPr>
      <w:spacing w:after="120" w:line="480" w:lineRule="auto"/>
      <w:ind w:left="283"/>
    </w:pPr>
    <w:rPr>
      <w:sz w:val="20"/>
      <w:szCs w:val="20"/>
    </w:rPr>
  </w:style>
  <w:style w:type="paragraph" w:customStyle="1" w:styleId="BlockText1">
    <w:name w:val="Block Text1"/>
    <w:basedOn w:val="Normale"/>
    <w:rsid w:val="00192D4E"/>
    <w:pPr>
      <w:tabs>
        <w:tab w:val="left" w:pos="567"/>
        <w:tab w:val="left" w:pos="1985"/>
      </w:tabs>
      <w:overflowPunct w:val="0"/>
      <w:autoSpaceDE w:val="0"/>
      <w:autoSpaceDN w:val="0"/>
      <w:adjustRightInd w:val="0"/>
      <w:spacing w:line="480" w:lineRule="atLeast"/>
      <w:ind w:left="284" w:right="51" w:hanging="284"/>
      <w:jc w:val="both"/>
      <w:textAlignment w:val="baseline"/>
    </w:pPr>
    <w:rPr>
      <w:szCs w:val="20"/>
    </w:rPr>
  </w:style>
  <w:style w:type="character" w:customStyle="1" w:styleId="Rientrocorpodeltesto2Carattere">
    <w:name w:val="Rientro corpo del testo 2 Carattere"/>
    <w:basedOn w:val="Carpredefinitoparagrafo"/>
    <w:link w:val="Rientrocorpodeltesto2"/>
    <w:rsid w:val="00192D4E"/>
    <w:rPr>
      <w:lang w:val="it-IT" w:eastAsia="it-IT" w:bidi="ar-SA"/>
    </w:rPr>
  </w:style>
  <w:style w:type="paragraph" w:customStyle="1" w:styleId="CM74">
    <w:name w:val="CM74"/>
    <w:basedOn w:val="Normale"/>
    <w:next w:val="Normale"/>
    <w:rsid w:val="00192D4E"/>
    <w:pPr>
      <w:widowControl w:val="0"/>
      <w:autoSpaceDE w:val="0"/>
      <w:autoSpaceDN w:val="0"/>
      <w:adjustRightInd w:val="0"/>
      <w:spacing w:after="245"/>
    </w:pPr>
    <w:rPr>
      <w:rFonts w:ascii="Times New Roman PS" w:hAnsi="Times New Roman PS"/>
    </w:rPr>
  </w:style>
  <w:style w:type="paragraph" w:customStyle="1" w:styleId="CM76">
    <w:name w:val="CM76"/>
    <w:basedOn w:val="Normale"/>
    <w:next w:val="Normale"/>
    <w:rsid w:val="00192D4E"/>
    <w:pPr>
      <w:widowControl w:val="0"/>
      <w:autoSpaceDE w:val="0"/>
      <w:autoSpaceDN w:val="0"/>
      <w:adjustRightInd w:val="0"/>
      <w:spacing w:after="470"/>
    </w:pPr>
    <w:rPr>
      <w:rFonts w:ascii="Times New Roman PS" w:hAnsi="Times New Roman PS"/>
    </w:rPr>
  </w:style>
  <w:style w:type="paragraph" w:customStyle="1" w:styleId="CM78">
    <w:name w:val="CM78"/>
    <w:basedOn w:val="Normale"/>
    <w:next w:val="Normale"/>
    <w:rsid w:val="00192D4E"/>
    <w:pPr>
      <w:widowControl w:val="0"/>
      <w:autoSpaceDE w:val="0"/>
      <w:autoSpaceDN w:val="0"/>
      <w:adjustRightInd w:val="0"/>
      <w:spacing w:after="125"/>
    </w:pPr>
    <w:rPr>
      <w:rFonts w:ascii="Times New Roman PS" w:hAnsi="Times New Roman PS"/>
    </w:rPr>
  </w:style>
  <w:style w:type="character" w:styleId="Collegamentoipertestuale">
    <w:name w:val="Hyperlink"/>
    <w:basedOn w:val="Carpredefinitoparagrafo"/>
    <w:rsid w:val="00192D4E"/>
    <w:rPr>
      <w:color w:val="0000FF"/>
      <w:u w:val="single"/>
    </w:rPr>
  </w:style>
  <w:style w:type="paragraph" w:customStyle="1" w:styleId="CM73">
    <w:name w:val="CM73"/>
    <w:basedOn w:val="Normale"/>
    <w:next w:val="Normale"/>
    <w:rsid w:val="00192D4E"/>
    <w:pPr>
      <w:widowControl w:val="0"/>
      <w:autoSpaceDE w:val="0"/>
      <w:autoSpaceDN w:val="0"/>
      <w:adjustRightInd w:val="0"/>
      <w:spacing w:after="1040"/>
    </w:pPr>
    <w:rPr>
      <w:rFonts w:ascii="Times New Roman PS" w:hAnsi="Times New Roman PS"/>
    </w:rPr>
  </w:style>
  <w:style w:type="paragraph" w:styleId="Titolo">
    <w:name w:val="Title"/>
    <w:basedOn w:val="Normale"/>
    <w:link w:val="TitoloCarattere"/>
    <w:qFormat/>
    <w:rsid w:val="00192D4E"/>
    <w:pPr>
      <w:jc w:val="center"/>
    </w:pPr>
    <w:rPr>
      <w:rFonts w:ascii="Arial" w:hAnsi="Arial"/>
      <w:b/>
      <w:szCs w:val="20"/>
    </w:rPr>
  </w:style>
  <w:style w:type="character" w:customStyle="1" w:styleId="TitoloCarattere">
    <w:name w:val="Titolo Carattere"/>
    <w:basedOn w:val="Carpredefinitoparagrafo"/>
    <w:link w:val="Titolo"/>
    <w:rsid w:val="00192D4E"/>
    <w:rPr>
      <w:rFonts w:ascii="Arial" w:hAnsi="Arial"/>
      <w:b/>
      <w:sz w:val="24"/>
      <w:lang w:val="it-IT" w:eastAsia="it-IT" w:bidi="ar-SA"/>
    </w:rPr>
  </w:style>
  <w:style w:type="character" w:customStyle="1" w:styleId="PidipaginaCarattere">
    <w:name w:val="Piè di pagina Carattere"/>
    <w:basedOn w:val="Carpredefinitoparagrafo"/>
    <w:link w:val="Pidipagina"/>
    <w:rsid w:val="00192D4E"/>
    <w:rPr>
      <w:lang w:val="it-IT" w:eastAsia="it-IT" w:bidi="ar-SA"/>
    </w:rPr>
  </w:style>
  <w:style w:type="paragraph" w:customStyle="1" w:styleId="Testodelblocco1">
    <w:name w:val="Testo del blocco1"/>
    <w:basedOn w:val="Normale"/>
    <w:rsid w:val="00192D4E"/>
    <w:pPr>
      <w:tabs>
        <w:tab w:val="left" w:pos="720"/>
      </w:tabs>
      <w:overflowPunct w:val="0"/>
      <w:autoSpaceDE w:val="0"/>
      <w:autoSpaceDN w:val="0"/>
      <w:adjustRightInd w:val="0"/>
      <w:spacing w:line="480" w:lineRule="atLeast"/>
      <w:ind w:left="360" w:right="51"/>
      <w:jc w:val="both"/>
    </w:pPr>
    <w:rPr>
      <w:szCs w:val="20"/>
    </w:rPr>
  </w:style>
  <w:style w:type="paragraph" w:styleId="Rientrocorpodeltesto3">
    <w:name w:val="Body Text Indent 3"/>
    <w:basedOn w:val="Normale"/>
    <w:link w:val="Rientrocorpodeltesto3Carattere"/>
    <w:rsid w:val="00192D4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192D4E"/>
    <w:rPr>
      <w:sz w:val="16"/>
      <w:szCs w:val="16"/>
      <w:lang w:val="it-IT" w:eastAsia="it-IT" w:bidi="ar-SA"/>
    </w:rPr>
  </w:style>
  <w:style w:type="character" w:customStyle="1" w:styleId="Titolo2Carattere">
    <w:name w:val="Titolo 2 Carattere"/>
    <w:basedOn w:val="Carpredefinitoparagrafo"/>
    <w:link w:val="Titolo2"/>
    <w:rsid w:val="00192D4E"/>
    <w:rPr>
      <w:rFonts w:ascii="Arial" w:hAnsi="Arial" w:cs="Arial"/>
      <w:b/>
      <w:bCs/>
      <w:i/>
      <w:iCs/>
      <w:sz w:val="28"/>
      <w:szCs w:val="28"/>
      <w:lang w:val="it-IT" w:eastAsia="it-IT" w:bidi="ar-SA"/>
    </w:rPr>
  </w:style>
  <w:style w:type="paragraph" w:customStyle="1" w:styleId="corpodeltesto1">
    <w:name w:val="corpo del testo 1"/>
    <w:basedOn w:val="Normale"/>
    <w:rsid w:val="00627EA6"/>
    <w:pPr>
      <w:suppressAutoHyphens/>
      <w:spacing w:line="360" w:lineRule="auto"/>
      <w:jc w:val="both"/>
    </w:pPr>
    <w:rPr>
      <w:rFonts w:ascii="Palatino Linotype" w:hAnsi="Palatino Linotype"/>
      <w:lang w:eastAsia="ar-SA"/>
    </w:rPr>
  </w:style>
  <w:style w:type="paragraph" w:customStyle="1" w:styleId="puntoelencoL1">
    <w:name w:val="punto elenco L 1"/>
    <w:basedOn w:val="Normale"/>
    <w:rsid w:val="00627EA6"/>
    <w:pPr>
      <w:numPr>
        <w:numId w:val="11"/>
      </w:numPr>
      <w:suppressAutoHyphens/>
      <w:spacing w:line="360" w:lineRule="auto"/>
      <w:jc w:val="both"/>
    </w:pPr>
    <w:rPr>
      <w:rFonts w:ascii="Palatino Linotype" w:hAnsi="Palatino Linotype"/>
      <w:szCs w:val="20"/>
      <w:lang w:eastAsia="ar-SA"/>
    </w:rPr>
  </w:style>
  <w:style w:type="paragraph" w:styleId="Intestazione">
    <w:name w:val="header"/>
    <w:basedOn w:val="Normale"/>
    <w:link w:val="IntestazioneCarattere"/>
    <w:rsid w:val="007B3F46"/>
    <w:pPr>
      <w:tabs>
        <w:tab w:val="center" w:pos="4819"/>
        <w:tab w:val="right" w:pos="9638"/>
      </w:tabs>
    </w:pPr>
  </w:style>
  <w:style w:type="character" w:customStyle="1" w:styleId="IntestazioneCarattere">
    <w:name w:val="Intestazione Carattere"/>
    <w:basedOn w:val="Carpredefinitoparagrafo"/>
    <w:link w:val="Intestazione"/>
    <w:rsid w:val="007B3F46"/>
    <w:rPr>
      <w:sz w:val="24"/>
      <w:szCs w:val="24"/>
    </w:rPr>
  </w:style>
  <w:style w:type="paragraph" w:styleId="Testofumetto">
    <w:name w:val="Balloon Text"/>
    <w:basedOn w:val="Normale"/>
    <w:link w:val="TestofumettoCarattere"/>
    <w:rsid w:val="007B3F46"/>
    <w:rPr>
      <w:rFonts w:ascii="Tahoma" w:hAnsi="Tahoma" w:cs="Tahoma"/>
      <w:sz w:val="16"/>
      <w:szCs w:val="16"/>
    </w:rPr>
  </w:style>
  <w:style w:type="character" w:customStyle="1" w:styleId="TestofumettoCarattere">
    <w:name w:val="Testo fumetto Carattere"/>
    <w:basedOn w:val="Carpredefinitoparagrafo"/>
    <w:link w:val="Testofumetto"/>
    <w:rsid w:val="007B3F46"/>
    <w:rPr>
      <w:rFonts w:ascii="Tahoma" w:hAnsi="Tahoma" w:cs="Tahoma"/>
      <w:sz w:val="16"/>
      <w:szCs w:val="16"/>
    </w:rPr>
  </w:style>
  <w:style w:type="character" w:styleId="Rimandocommento">
    <w:name w:val="annotation reference"/>
    <w:basedOn w:val="Carpredefinitoparagrafo"/>
    <w:rsid w:val="003E3395"/>
    <w:rPr>
      <w:sz w:val="16"/>
      <w:szCs w:val="16"/>
    </w:rPr>
  </w:style>
  <w:style w:type="paragraph" w:styleId="Testocommento">
    <w:name w:val="annotation text"/>
    <w:basedOn w:val="Normale"/>
    <w:link w:val="TestocommentoCarattere"/>
    <w:rsid w:val="003E3395"/>
    <w:rPr>
      <w:sz w:val="20"/>
      <w:szCs w:val="20"/>
    </w:rPr>
  </w:style>
  <w:style w:type="character" w:customStyle="1" w:styleId="TestocommentoCarattere">
    <w:name w:val="Testo commento Carattere"/>
    <w:basedOn w:val="Carpredefinitoparagrafo"/>
    <w:link w:val="Testocommento"/>
    <w:rsid w:val="003E3395"/>
  </w:style>
  <w:style w:type="paragraph" w:styleId="Soggettocommento">
    <w:name w:val="annotation subject"/>
    <w:basedOn w:val="Testocommento"/>
    <w:next w:val="Testocommento"/>
    <w:link w:val="SoggettocommentoCarattere"/>
    <w:rsid w:val="003E3395"/>
    <w:rPr>
      <w:b/>
      <w:bCs/>
    </w:rPr>
  </w:style>
  <w:style w:type="character" w:customStyle="1" w:styleId="SoggettocommentoCarattere">
    <w:name w:val="Soggetto commento Carattere"/>
    <w:basedOn w:val="TestocommentoCarattere"/>
    <w:link w:val="Soggettocommento"/>
    <w:rsid w:val="003E3395"/>
    <w:rPr>
      <w:b/>
      <w:bCs/>
    </w:rPr>
  </w:style>
  <w:style w:type="paragraph" w:customStyle="1" w:styleId="Testodelblocco2">
    <w:name w:val="Testo del blocco2"/>
    <w:basedOn w:val="Normale"/>
    <w:rsid w:val="00F26A81"/>
    <w:pPr>
      <w:tabs>
        <w:tab w:val="left" w:pos="720"/>
      </w:tabs>
      <w:overflowPunct w:val="0"/>
      <w:autoSpaceDE w:val="0"/>
      <w:autoSpaceDN w:val="0"/>
      <w:adjustRightInd w:val="0"/>
      <w:spacing w:line="480" w:lineRule="atLeast"/>
      <w:ind w:left="360" w:right="51"/>
      <w:jc w:val="both"/>
    </w:pPr>
    <w:rPr>
      <w:szCs w:val="20"/>
    </w:rPr>
  </w:style>
  <w:style w:type="paragraph" w:customStyle="1" w:styleId="StileGAREelD110pt">
    <w:name w:val="Stile GARE el D.1 + 10 pt"/>
    <w:basedOn w:val="Normale"/>
    <w:rsid w:val="00F26A81"/>
    <w:pPr>
      <w:widowControl w:val="0"/>
      <w:numPr>
        <w:numId w:val="35"/>
      </w:numPr>
      <w:spacing w:before="60" w:after="60"/>
      <w:jc w:val="both"/>
    </w:pPr>
    <w:rPr>
      <w:rFonts w:ascii="Arial" w:hAnsi="Arial" w:cs="Arial"/>
      <w:sz w:val="20"/>
      <w:szCs w:val="20"/>
    </w:rPr>
  </w:style>
  <w:style w:type="paragraph" w:customStyle="1" w:styleId="El22">
    <w:name w:val="El 2.2"/>
    <w:basedOn w:val="Normale"/>
    <w:rsid w:val="00F26A81"/>
    <w:pPr>
      <w:widowControl w:val="0"/>
      <w:numPr>
        <w:numId w:val="37"/>
      </w:numPr>
      <w:spacing w:before="60" w:after="60"/>
      <w:jc w:val="both"/>
    </w:pPr>
    <w:rPr>
      <w:rFonts w:ascii="Arial" w:hAnsi="Arial" w:cs="Arial"/>
      <w:b/>
      <w:bCs/>
    </w:rPr>
  </w:style>
  <w:style w:type="paragraph" w:customStyle="1" w:styleId="Default">
    <w:name w:val="Default"/>
    <w:rsid w:val="00495C09"/>
    <w:pPr>
      <w:widowControl w:val="0"/>
      <w:autoSpaceDE w:val="0"/>
      <w:autoSpaceDN w:val="0"/>
      <w:adjustRightInd w:val="0"/>
    </w:pPr>
    <w:rPr>
      <w:rFonts w:ascii="Times New Roman PS" w:hAnsi="Times New Roman PS" w:cs="Times New Roman PS"/>
      <w:color w:val="000000"/>
      <w:sz w:val="24"/>
      <w:szCs w:val="24"/>
    </w:rPr>
  </w:style>
  <w:style w:type="character" w:styleId="Numeropagina">
    <w:name w:val="page number"/>
    <w:basedOn w:val="Carpredefinitoparagrafo"/>
    <w:rsid w:val="006609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5F39-3948-43ED-9246-A675051A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11086</Words>
  <Characters>63191</Characters>
  <Application>Microsoft Office Word</Application>
  <DocSecurity>0</DocSecurity>
  <Lines>526</Lines>
  <Paragraphs>148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74129</CharactersWithSpaces>
  <SharedDoc>false</SharedDoc>
  <HLinks>
    <vt:vector size="30" baseType="variant">
      <vt:variant>
        <vt:i4>6422553</vt:i4>
      </vt:variant>
      <vt:variant>
        <vt:i4>12</vt:i4>
      </vt:variant>
      <vt:variant>
        <vt:i4>0</vt:i4>
      </vt:variant>
      <vt:variant>
        <vt:i4>5</vt:i4>
      </vt:variant>
      <vt:variant>
        <vt:lpwstr>http://www.bosettiegatti.com/info/norme/statali/2006_0248.htm</vt:lpwstr>
      </vt:variant>
      <vt:variant>
        <vt:lpwstr>36.bis</vt:lpwstr>
      </vt:variant>
      <vt:variant>
        <vt:i4>8126548</vt:i4>
      </vt:variant>
      <vt:variant>
        <vt:i4>9</vt:i4>
      </vt:variant>
      <vt:variant>
        <vt:i4>0</vt:i4>
      </vt:variant>
      <vt:variant>
        <vt:i4>5</vt:i4>
      </vt:variant>
      <vt:variant>
        <vt:lpwstr>http://www.bosettiegatti.com/info/norme/statali/2001_0231.htm</vt:lpwstr>
      </vt:variant>
      <vt:variant>
        <vt:lpwstr>09</vt:lpwstr>
      </vt:variant>
      <vt:variant>
        <vt:i4>7733332</vt:i4>
      </vt:variant>
      <vt:variant>
        <vt:i4>6</vt:i4>
      </vt:variant>
      <vt:variant>
        <vt:i4>0</vt:i4>
      </vt:variant>
      <vt:variant>
        <vt:i4>5</vt:i4>
      </vt:variant>
      <vt:variant>
        <vt:lpwstr>http://www.bosettiegatti.com/info/norme/statali/1999_0068.htm</vt:lpwstr>
      </vt:variant>
      <vt:variant>
        <vt:lpwstr>17</vt:lpwstr>
      </vt:variant>
      <vt:variant>
        <vt:i4>8126553</vt:i4>
      </vt:variant>
      <vt:variant>
        <vt:i4>3</vt:i4>
      </vt:variant>
      <vt:variant>
        <vt:i4>0</vt:i4>
      </vt:variant>
      <vt:variant>
        <vt:i4>5</vt:i4>
      </vt:variant>
      <vt:variant>
        <vt:lpwstr>http://www.bosettiegatti.com/info/norme/statali/1990_0055.htm</vt:lpwstr>
      </vt:variant>
      <vt:variant>
        <vt:lpwstr>17</vt:lpwstr>
      </vt:variant>
      <vt:variant>
        <vt:i4>6619237</vt:i4>
      </vt:variant>
      <vt:variant>
        <vt:i4>0</vt:i4>
      </vt:variant>
      <vt:variant>
        <vt:i4>0</vt:i4>
      </vt:variant>
      <vt:variant>
        <vt:i4>5</vt:i4>
      </vt:variant>
      <vt:variant>
        <vt:lpwstr>http://www.bosettiegatti.com/info/norme/statali/codiceprocedurapenale.htm</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2011-01-12T10:48:00Z</dcterms:created>
  <dcterms:modified xsi:type="dcterms:W3CDTF">2012-05-10T10:33:00Z</dcterms:modified>
</cp:coreProperties>
</file>